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D7" w:rsidRDefault="001109D7" w:rsidP="00101946">
      <w:hyperlink r:id="rId8" w:history="1">
        <w:r w:rsidRPr="00837855">
          <w:rPr>
            <w:rStyle w:val="Hyperlink"/>
          </w:rPr>
          <w:t>www.igniteart.weebly.com</w:t>
        </w:r>
      </w:hyperlink>
    </w:p>
    <w:p w:rsidR="001109D7" w:rsidRDefault="0005620C" w:rsidP="00101946">
      <w:hyperlink r:id="rId9" w:history="1">
        <w:r w:rsidR="001109D7" w:rsidRPr="00837855">
          <w:rPr>
            <w:rStyle w:val="Hyperlink"/>
          </w:rPr>
          <w:t>rveon@atlantapublicschool.us</w:t>
        </w:r>
      </w:hyperlink>
      <w:r w:rsidR="001109D7">
        <w:t xml:space="preserve"> copy </w:t>
      </w:r>
      <w:hyperlink r:id="rId10" w:history="1">
        <w:r w:rsidR="001109D7" w:rsidRPr="00837855">
          <w:rPr>
            <w:rStyle w:val="Hyperlink"/>
          </w:rPr>
          <w:t>micafellow@aol.com</w:t>
        </w:r>
      </w:hyperlink>
    </w:p>
    <w:p w:rsidR="001109D7" w:rsidRDefault="001109D7" w:rsidP="00101946"/>
    <w:p w:rsidR="00101946" w:rsidRPr="00521595" w:rsidRDefault="00101946" w:rsidP="00101946">
      <w:r w:rsidRPr="00521595">
        <w:t>Table 1. K-12 Matrix of Instructional Objectives for Creativity</w:t>
      </w:r>
    </w:p>
    <w:p w:rsidR="00101946" w:rsidRDefault="00BE1FC2" w:rsidP="00BE1FC2">
      <w:pPr>
        <w:pStyle w:val="Default"/>
        <w:rPr>
          <w:bCs/>
        </w:rPr>
      </w:pPr>
      <w:r>
        <w:rPr>
          <w:bCs/>
        </w:rPr>
        <w:t>I = When a skill is introduced (to be developed in subsequent grades).</w:t>
      </w:r>
    </w:p>
    <w:p w:rsidR="00BE1FC2" w:rsidRPr="00BE1FC2" w:rsidRDefault="00BE1FC2" w:rsidP="00BE1FC2">
      <w:pPr>
        <w:pStyle w:val="Default"/>
        <w:rPr>
          <w:bCs/>
        </w:rPr>
      </w:pPr>
    </w:p>
    <w:tbl>
      <w:tblPr>
        <w:tblStyle w:val="TableGrid"/>
        <w:tblW w:w="0" w:type="auto"/>
        <w:jc w:val="center"/>
        <w:tblLook w:val="01E0" w:firstRow="1" w:lastRow="1" w:firstColumn="1" w:lastColumn="1" w:noHBand="0" w:noVBand="0"/>
      </w:tblPr>
      <w:tblGrid>
        <w:gridCol w:w="6108"/>
        <w:gridCol w:w="403"/>
        <w:gridCol w:w="336"/>
        <w:gridCol w:w="341"/>
        <w:gridCol w:w="360"/>
        <w:gridCol w:w="360"/>
        <w:gridCol w:w="360"/>
        <w:gridCol w:w="600"/>
        <w:gridCol w:w="708"/>
      </w:tblGrid>
      <w:tr w:rsidR="001831BC" w:rsidTr="00EC2DEE">
        <w:trPr>
          <w:jc w:val="center"/>
        </w:trPr>
        <w:tc>
          <w:tcPr>
            <w:tcW w:w="6108" w:type="dxa"/>
            <w:shd w:val="clear" w:color="auto" w:fill="F3F3F3"/>
            <w:vAlign w:val="center"/>
          </w:tcPr>
          <w:p w:rsidR="001831BC" w:rsidRDefault="001831BC" w:rsidP="00EC2DEE">
            <w:pPr>
              <w:pStyle w:val="Default"/>
              <w:rPr>
                <w:b/>
                <w:bCs/>
              </w:rPr>
            </w:pPr>
            <w:bookmarkStart w:id="0" w:name="TblOrigLoc"/>
            <w:bookmarkEnd w:id="0"/>
            <w:r w:rsidRPr="0018130A">
              <w:rPr>
                <w:b/>
                <w:bCs/>
              </w:rPr>
              <w:t>STAGE 1: IDEA-FORMATION SKILLS</w:t>
            </w:r>
          </w:p>
          <w:p w:rsidR="00BE1FC2" w:rsidRPr="00BE1FC2" w:rsidRDefault="00BE1FC2" w:rsidP="00BE1FC2">
            <w:pPr>
              <w:pStyle w:val="Default"/>
              <w:rPr>
                <w:b/>
                <w:bCs/>
              </w:rPr>
            </w:pPr>
            <w:r w:rsidRPr="00BE1FC2">
              <w:rPr>
                <w:b/>
                <w:bCs/>
              </w:rPr>
              <w:t>Stage 1 Assessment</w:t>
            </w:r>
            <w:r>
              <w:rPr>
                <w:b/>
                <w:bCs/>
              </w:rPr>
              <w:t>: Image + Context = Idea</w:t>
            </w:r>
          </w:p>
          <w:p w:rsidR="00BE1FC2" w:rsidRPr="0018130A" w:rsidRDefault="00BE1FC2" w:rsidP="00BE1FC2">
            <w:pPr>
              <w:pStyle w:val="Default"/>
              <w:rPr>
                <w:b/>
                <w:bCs/>
              </w:rPr>
            </w:pPr>
            <w:r w:rsidRPr="00BE1FC2">
              <w:rPr>
                <w:b/>
                <w:bCs/>
              </w:rPr>
              <w:t>Did you Risk and Reframe?</w:t>
            </w:r>
          </w:p>
          <w:p w:rsidR="001831BC" w:rsidRPr="0018130A" w:rsidRDefault="001831BC" w:rsidP="00EC2DEE">
            <w:pPr>
              <w:pStyle w:val="Default"/>
            </w:pPr>
            <w:r w:rsidRPr="0018130A">
              <w:rPr>
                <w:b/>
                <w:bCs/>
              </w:rPr>
              <w:t>The student…</w:t>
            </w:r>
          </w:p>
        </w:tc>
        <w:tc>
          <w:tcPr>
            <w:tcW w:w="403"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K</w:t>
            </w:r>
          </w:p>
        </w:tc>
        <w:tc>
          <w:tcPr>
            <w:tcW w:w="336"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1</w:t>
            </w:r>
          </w:p>
        </w:tc>
        <w:tc>
          <w:tcPr>
            <w:tcW w:w="341"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2</w:t>
            </w:r>
          </w:p>
        </w:tc>
        <w:tc>
          <w:tcPr>
            <w:tcW w:w="36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3</w:t>
            </w:r>
          </w:p>
        </w:tc>
        <w:tc>
          <w:tcPr>
            <w:tcW w:w="36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4</w:t>
            </w:r>
          </w:p>
        </w:tc>
        <w:tc>
          <w:tcPr>
            <w:tcW w:w="36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5</w:t>
            </w:r>
          </w:p>
        </w:tc>
        <w:tc>
          <w:tcPr>
            <w:tcW w:w="60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6-8</w:t>
            </w:r>
          </w:p>
        </w:tc>
        <w:tc>
          <w:tcPr>
            <w:tcW w:w="708"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9-12</w:t>
            </w: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 xml:space="preserve">Mentally recalls and produces visual images using a variety of materials </w:t>
            </w:r>
          </w:p>
        </w:tc>
        <w:tc>
          <w:tcPr>
            <w:tcW w:w="403" w:type="dxa"/>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36" w:type="dxa"/>
            <w:shd w:val="clear" w:color="auto" w:fill="FFFF00"/>
            <w:vAlign w:val="center"/>
          </w:tcPr>
          <w:p w:rsidR="001831BC" w:rsidRPr="001831BC" w:rsidRDefault="001831BC" w:rsidP="00EC2DEE">
            <w:pPr>
              <w:pStyle w:val="Default"/>
              <w:jc w:val="center"/>
              <w:rPr>
                <w:b/>
                <w:bCs/>
                <w:sz w:val="22"/>
                <w:szCs w:val="22"/>
              </w:rPr>
            </w:pP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 xml:space="preserve">Explores and states the meaning of visual imagery by critiquing and producing artworks </w:t>
            </w:r>
          </w:p>
        </w:tc>
        <w:tc>
          <w:tcPr>
            <w:tcW w:w="403" w:type="dxa"/>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36" w:type="dxa"/>
            <w:shd w:val="clear" w:color="auto" w:fill="FFFF00"/>
            <w:vAlign w:val="center"/>
          </w:tcPr>
          <w:p w:rsidR="001831BC" w:rsidRPr="001831BC" w:rsidRDefault="001831BC" w:rsidP="00EC2DEE">
            <w:pPr>
              <w:pStyle w:val="Default"/>
              <w:jc w:val="center"/>
              <w:rPr>
                <w:b/>
                <w:bCs/>
                <w:sz w:val="22"/>
                <w:szCs w:val="22"/>
              </w:rPr>
            </w:pP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Attends to and follows prompts inherent in the character of art materials when producing artworks</w:t>
            </w:r>
          </w:p>
        </w:tc>
        <w:tc>
          <w:tcPr>
            <w:tcW w:w="403" w:type="dxa"/>
            <w:tcBorders>
              <w:bottom w:val="single" w:sz="4" w:space="0" w:color="auto"/>
            </w:tcBorders>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36"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Recognizes and discusses how a single visual image can be assigned multiple meanings; Generates multiple interpretations for an object or image</w:t>
            </w:r>
          </w:p>
        </w:tc>
        <w:tc>
          <w:tcPr>
            <w:tcW w:w="403" w:type="dxa"/>
            <w:shd w:val="clear" w:color="auto" w:fill="auto"/>
            <w:vAlign w:val="center"/>
          </w:tcPr>
          <w:p w:rsidR="001831BC" w:rsidRPr="001831BC" w:rsidRDefault="001831BC" w:rsidP="00EC2DEE">
            <w:pPr>
              <w:pStyle w:val="Default"/>
              <w:jc w:val="center"/>
              <w:rPr>
                <w:b/>
                <w:bCs/>
                <w:color w:val="auto"/>
                <w:sz w:val="22"/>
                <w:szCs w:val="22"/>
              </w:rPr>
            </w:pPr>
          </w:p>
        </w:tc>
        <w:tc>
          <w:tcPr>
            <w:tcW w:w="336"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Demonstrates mental visualization (the ability to mentally manipulate images and meaning) by predicting how changes made to a visual image will changes its meaning(s)</w:t>
            </w:r>
          </w:p>
        </w:tc>
        <w:tc>
          <w:tcPr>
            <w:tcW w:w="403" w:type="dxa"/>
            <w:shd w:val="clear" w:color="auto" w:fill="auto"/>
            <w:vAlign w:val="center"/>
          </w:tcPr>
          <w:p w:rsidR="001831BC" w:rsidRPr="001831BC" w:rsidRDefault="001831BC" w:rsidP="00EC2DEE">
            <w:pPr>
              <w:pStyle w:val="Default"/>
              <w:jc w:val="center"/>
              <w:rPr>
                <w:b/>
                <w:bCs/>
                <w:color w:val="auto"/>
                <w:sz w:val="22"/>
                <w:szCs w:val="22"/>
              </w:rPr>
            </w:pPr>
          </w:p>
        </w:tc>
        <w:tc>
          <w:tcPr>
            <w:tcW w:w="336"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Improvises in response to unanticipated insights, deviations or teacher-imposed constraints/challenges that reframe experience</w:t>
            </w:r>
          </w:p>
        </w:tc>
        <w:tc>
          <w:tcPr>
            <w:tcW w:w="403" w:type="dxa"/>
            <w:shd w:val="clear" w:color="auto" w:fill="auto"/>
            <w:vAlign w:val="center"/>
          </w:tcPr>
          <w:p w:rsidR="001831BC" w:rsidRPr="001831BC" w:rsidRDefault="001831BC" w:rsidP="00EC2DEE">
            <w:pPr>
              <w:pStyle w:val="Default"/>
              <w:jc w:val="center"/>
              <w:rPr>
                <w:b/>
                <w:bCs/>
                <w:color w:val="auto"/>
                <w:sz w:val="22"/>
                <w:szCs w:val="22"/>
              </w:rPr>
            </w:pPr>
          </w:p>
        </w:tc>
        <w:tc>
          <w:tcPr>
            <w:tcW w:w="336"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Produces visual images in response to open-ended prompts, themes, and narratives without the teacher providing a visual model</w:t>
            </w:r>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sz w:val="22"/>
                <w:szCs w:val="22"/>
              </w:rPr>
            </w:pPr>
            <w:r w:rsidRPr="001831BC">
              <w:rPr>
                <w:b/>
                <w:bCs/>
                <w:color w:val="auto"/>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Plans artworks by making preliminary variations; also, makes multiple representations of a single theme/topic using varied media and approaches</w:t>
            </w:r>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Mentally envisions what cannot be directly observed, for example, by producing artworks depicting imaginary worlds, machines with mysterious functions, and embodiments of mythical beings, intangible forces, personal/social values, etc</w:t>
            </w:r>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sz w:val="22"/>
                <w:szCs w:val="22"/>
              </w:rPr>
            </w:pPr>
            <w:r w:rsidRPr="001831BC">
              <w:rPr>
                <w:b/>
                <w:bCs/>
                <w:color w:val="auto"/>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Produces new images and meaning by using visual analogy and metaphorical thinking (seeing the properties of one thing as representing or standing for the properties, structure, or function of something else)</w:t>
            </w:r>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sz w:val="22"/>
                <w:szCs w:val="22"/>
              </w:rPr>
            </w:pPr>
            <w:r w:rsidRPr="001831BC">
              <w:rPr>
                <w:b/>
                <w:bCs/>
                <w:color w:val="auto"/>
                <w:sz w:val="22"/>
                <w:szCs w:val="22"/>
              </w:rPr>
              <w:t>I</w:t>
            </w:r>
          </w:p>
        </w:tc>
        <w:tc>
          <w:tcPr>
            <w:tcW w:w="360"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tcPr>
          <w:p w:rsidR="001831BC" w:rsidRPr="001831BC" w:rsidRDefault="001831BC" w:rsidP="00EC2DEE">
            <w:pPr>
              <w:rPr>
                <w:sz w:val="22"/>
                <w:szCs w:val="22"/>
              </w:rPr>
            </w:pPr>
            <w:r w:rsidRPr="001831BC">
              <w:rPr>
                <w:sz w:val="22"/>
                <w:szCs w:val="22"/>
              </w:rPr>
              <w:t xml:space="preserve">Recognizes that interpretation relies on context (the implicit and explicit cues/clues that suggest how we should assign meaning to something); combines cues/clues from disparate contexts in planning or producing an artwork to generate unusual meaning </w:t>
            </w:r>
          </w:p>
        </w:tc>
        <w:tc>
          <w:tcPr>
            <w:tcW w:w="403" w:type="dxa"/>
            <w:vAlign w:val="center"/>
          </w:tcPr>
          <w:p w:rsidR="001831BC" w:rsidRPr="001831BC" w:rsidRDefault="001831BC" w:rsidP="00EC2DEE">
            <w:pPr>
              <w:jc w:val="center"/>
              <w:rPr>
                <w:sz w:val="22"/>
                <w:szCs w:val="22"/>
              </w:rPr>
            </w:pPr>
          </w:p>
        </w:tc>
        <w:tc>
          <w:tcPr>
            <w:tcW w:w="336" w:type="dxa"/>
            <w:vAlign w:val="center"/>
          </w:tcPr>
          <w:p w:rsidR="001831BC" w:rsidRPr="001831BC" w:rsidRDefault="001831BC" w:rsidP="00EC2DEE">
            <w:pPr>
              <w:jc w:val="center"/>
              <w:rPr>
                <w:sz w:val="22"/>
                <w:szCs w:val="22"/>
              </w:rPr>
            </w:pPr>
          </w:p>
        </w:tc>
        <w:tc>
          <w:tcPr>
            <w:tcW w:w="341" w:type="dxa"/>
            <w:vAlign w:val="center"/>
          </w:tcPr>
          <w:p w:rsidR="001831BC" w:rsidRPr="001831BC" w:rsidRDefault="001831BC" w:rsidP="00EC2DEE">
            <w:pPr>
              <w:jc w:val="center"/>
              <w:rPr>
                <w:sz w:val="22"/>
                <w:szCs w:val="22"/>
              </w:rPr>
            </w:pPr>
          </w:p>
        </w:tc>
        <w:tc>
          <w:tcPr>
            <w:tcW w:w="360" w:type="dxa"/>
            <w:shd w:val="clear" w:color="auto" w:fill="00CCFF"/>
            <w:vAlign w:val="center"/>
          </w:tcPr>
          <w:p w:rsidR="001831BC" w:rsidRPr="001831BC" w:rsidRDefault="001831BC" w:rsidP="00EC2DEE">
            <w:pPr>
              <w:jc w:val="center"/>
              <w:rPr>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jc w:val="center"/>
              <w:rPr>
                <w:sz w:val="22"/>
                <w:szCs w:val="22"/>
              </w:rPr>
            </w:pPr>
          </w:p>
        </w:tc>
        <w:tc>
          <w:tcPr>
            <w:tcW w:w="360" w:type="dxa"/>
            <w:shd w:val="clear" w:color="auto" w:fill="FFFF00"/>
            <w:vAlign w:val="center"/>
          </w:tcPr>
          <w:p w:rsidR="001831BC" w:rsidRPr="001831BC" w:rsidRDefault="001831BC" w:rsidP="00EC2DEE">
            <w:pPr>
              <w:jc w:val="center"/>
              <w:rPr>
                <w:sz w:val="22"/>
                <w:szCs w:val="22"/>
              </w:rPr>
            </w:pPr>
          </w:p>
        </w:tc>
        <w:tc>
          <w:tcPr>
            <w:tcW w:w="600" w:type="dxa"/>
            <w:shd w:val="clear" w:color="auto" w:fill="FFFF00"/>
            <w:vAlign w:val="center"/>
          </w:tcPr>
          <w:p w:rsidR="001831BC" w:rsidRPr="001831BC" w:rsidRDefault="001831BC" w:rsidP="00EC2DEE">
            <w:pPr>
              <w:jc w:val="center"/>
              <w:rPr>
                <w:sz w:val="22"/>
                <w:szCs w:val="22"/>
              </w:rPr>
            </w:pPr>
          </w:p>
        </w:tc>
        <w:tc>
          <w:tcPr>
            <w:tcW w:w="708" w:type="dxa"/>
            <w:shd w:val="clear" w:color="auto" w:fill="FFFF00"/>
            <w:vAlign w:val="center"/>
          </w:tcPr>
          <w:p w:rsidR="001831BC" w:rsidRPr="001831BC" w:rsidRDefault="001831BC" w:rsidP="00EC2DEE">
            <w:pPr>
              <w:jc w:val="center"/>
              <w:rPr>
                <w:sz w:val="22"/>
                <w:szCs w:val="22"/>
              </w:rPr>
            </w:pPr>
          </w:p>
        </w:tc>
      </w:tr>
      <w:tr w:rsidR="001831BC" w:rsidTr="00EC2DEE">
        <w:trPr>
          <w:jc w:val="center"/>
        </w:trPr>
        <w:tc>
          <w:tcPr>
            <w:tcW w:w="6108" w:type="dxa"/>
          </w:tcPr>
          <w:p w:rsidR="001831BC" w:rsidRPr="001831BC" w:rsidRDefault="001831BC" w:rsidP="00EC2DEE">
            <w:pPr>
              <w:rPr>
                <w:sz w:val="22"/>
                <w:szCs w:val="22"/>
              </w:rPr>
            </w:pPr>
            <w:r w:rsidRPr="001831BC">
              <w:rPr>
                <w:sz w:val="22"/>
                <w:szCs w:val="22"/>
              </w:rPr>
              <w:t xml:space="preserve">Uses strategies to alter and generate visual images, such as SCAMPER (Eberle, 1996) or those found in McKim (1980) and Roukes (1984), to change how they are perceived and interpreted </w:t>
            </w:r>
          </w:p>
        </w:tc>
        <w:tc>
          <w:tcPr>
            <w:tcW w:w="403" w:type="dxa"/>
            <w:vAlign w:val="center"/>
          </w:tcPr>
          <w:p w:rsidR="001831BC" w:rsidRPr="001831BC" w:rsidRDefault="001831BC" w:rsidP="00EC2DEE">
            <w:pPr>
              <w:jc w:val="center"/>
              <w:rPr>
                <w:sz w:val="22"/>
                <w:szCs w:val="22"/>
              </w:rPr>
            </w:pPr>
          </w:p>
        </w:tc>
        <w:tc>
          <w:tcPr>
            <w:tcW w:w="336" w:type="dxa"/>
            <w:vAlign w:val="center"/>
          </w:tcPr>
          <w:p w:rsidR="001831BC" w:rsidRPr="001831BC" w:rsidRDefault="001831BC" w:rsidP="00EC2DEE">
            <w:pPr>
              <w:jc w:val="center"/>
              <w:rPr>
                <w:sz w:val="22"/>
                <w:szCs w:val="22"/>
              </w:rPr>
            </w:pPr>
          </w:p>
        </w:tc>
        <w:tc>
          <w:tcPr>
            <w:tcW w:w="341" w:type="dxa"/>
            <w:vAlign w:val="center"/>
          </w:tcPr>
          <w:p w:rsidR="001831BC" w:rsidRPr="001831BC" w:rsidRDefault="001831BC" w:rsidP="00EC2DEE">
            <w:pPr>
              <w:jc w:val="center"/>
              <w:rPr>
                <w:sz w:val="22"/>
                <w:szCs w:val="22"/>
              </w:rPr>
            </w:pPr>
          </w:p>
        </w:tc>
        <w:tc>
          <w:tcPr>
            <w:tcW w:w="360" w:type="dxa"/>
            <w:shd w:val="clear" w:color="auto" w:fill="00CCFF"/>
            <w:vAlign w:val="center"/>
          </w:tcPr>
          <w:p w:rsidR="001831BC" w:rsidRPr="001831BC" w:rsidRDefault="001831BC" w:rsidP="00EC2DEE">
            <w:pPr>
              <w:jc w:val="center"/>
              <w:rPr>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jc w:val="center"/>
              <w:rPr>
                <w:sz w:val="22"/>
                <w:szCs w:val="22"/>
              </w:rPr>
            </w:pPr>
          </w:p>
        </w:tc>
        <w:tc>
          <w:tcPr>
            <w:tcW w:w="360" w:type="dxa"/>
            <w:shd w:val="clear" w:color="auto" w:fill="FFFF00"/>
            <w:vAlign w:val="center"/>
          </w:tcPr>
          <w:p w:rsidR="001831BC" w:rsidRPr="001831BC" w:rsidRDefault="001831BC" w:rsidP="00EC2DEE">
            <w:pPr>
              <w:jc w:val="center"/>
              <w:rPr>
                <w:sz w:val="22"/>
                <w:szCs w:val="22"/>
              </w:rPr>
            </w:pPr>
          </w:p>
        </w:tc>
        <w:tc>
          <w:tcPr>
            <w:tcW w:w="600" w:type="dxa"/>
            <w:shd w:val="clear" w:color="auto" w:fill="FFFF00"/>
            <w:vAlign w:val="center"/>
          </w:tcPr>
          <w:p w:rsidR="001831BC" w:rsidRPr="001831BC" w:rsidRDefault="001831BC" w:rsidP="00EC2DEE">
            <w:pPr>
              <w:jc w:val="center"/>
              <w:rPr>
                <w:sz w:val="22"/>
                <w:szCs w:val="22"/>
              </w:rPr>
            </w:pPr>
          </w:p>
        </w:tc>
        <w:tc>
          <w:tcPr>
            <w:tcW w:w="708" w:type="dxa"/>
            <w:shd w:val="clear" w:color="auto" w:fill="FFFF00"/>
            <w:vAlign w:val="center"/>
          </w:tcPr>
          <w:p w:rsidR="001831BC" w:rsidRPr="001831BC" w:rsidRDefault="001831BC" w:rsidP="00EC2DEE">
            <w:pPr>
              <w:jc w:val="center"/>
              <w:rPr>
                <w:sz w:val="22"/>
                <w:szCs w:val="22"/>
              </w:rPr>
            </w:pPr>
          </w:p>
        </w:tc>
      </w:tr>
      <w:tr w:rsidR="001831BC" w:rsidTr="003D6338">
        <w:trPr>
          <w:trHeight w:val="130"/>
          <w:jc w:val="center"/>
        </w:trPr>
        <w:tc>
          <w:tcPr>
            <w:tcW w:w="6108" w:type="dxa"/>
          </w:tcPr>
          <w:p w:rsidR="001831BC" w:rsidRDefault="001831BC" w:rsidP="00EC2DEE">
            <w:pPr>
              <w:rPr>
                <w:sz w:val="22"/>
                <w:szCs w:val="22"/>
              </w:rPr>
            </w:pPr>
            <w:r w:rsidRPr="001831BC">
              <w:rPr>
                <w:sz w:val="22"/>
                <w:szCs w:val="22"/>
              </w:rPr>
              <w:t>Self-monitors to reflect on and guide the artistic process; identifies what they do not yet know and strategies for discovering/learning it</w:t>
            </w:r>
          </w:p>
          <w:p w:rsidR="00792B9A" w:rsidRPr="001831BC" w:rsidRDefault="00792B9A" w:rsidP="00EC2DEE">
            <w:pPr>
              <w:rPr>
                <w:sz w:val="22"/>
                <w:szCs w:val="22"/>
              </w:rPr>
            </w:pPr>
          </w:p>
        </w:tc>
        <w:tc>
          <w:tcPr>
            <w:tcW w:w="403" w:type="dxa"/>
            <w:vAlign w:val="center"/>
          </w:tcPr>
          <w:p w:rsidR="001831BC" w:rsidRPr="001831BC" w:rsidRDefault="001831BC" w:rsidP="00EC2DEE">
            <w:pPr>
              <w:jc w:val="center"/>
              <w:rPr>
                <w:sz w:val="22"/>
                <w:szCs w:val="22"/>
              </w:rPr>
            </w:pPr>
          </w:p>
        </w:tc>
        <w:tc>
          <w:tcPr>
            <w:tcW w:w="336" w:type="dxa"/>
            <w:vAlign w:val="center"/>
          </w:tcPr>
          <w:p w:rsidR="001831BC" w:rsidRPr="001831BC" w:rsidRDefault="001831BC" w:rsidP="00EC2DEE">
            <w:pPr>
              <w:jc w:val="center"/>
              <w:rPr>
                <w:sz w:val="22"/>
                <w:szCs w:val="22"/>
              </w:rPr>
            </w:pPr>
          </w:p>
        </w:tc>
        <w:tc>
          <w:tcPr>
            <w:tcW w:w="341" w:type="dxa"/>
            <w:vAlign w:val="center"/>
          </w:tcPr>
          <w:p w:rsidR="001831BC" w:rsidRPr="001831BC" w:rsidRDefault="001831BC" w:rsidP="00EC2DEE">
            <w:pPr>
              <w:jc w:val="center"/>
              <w:rPr>
                <w:sz w:val="22"/>
                <w:szCs w:val="22"/>
              </w:rPr>
            </w:pPr>
          </w:p>
        </w:tc>
        <w:tc>
          <w:tcPr>
            <w:tcW w:w="360" w:type="dxa"/>
            <w:shd w:val="clear" w:color="auto" w:fill="00CCFF"/>
            <w:vAlign w:val="center"/>
          </w:tcPr>
          <w:p w:rsidR="001831BC" w:rsidRPr="001831BC" w:rsidRDefault="001831BC" w:rsidP="00EC2DEE">
            <w:pPr>
              <w:jc w:val="center"/>
              <w:rPr>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jc w:val="center"/>
              <w:rPr>
                <w:sz w:val="22"/>
                <w:szCs w:val="22"/>
              </w:rPr>
            </w:pPr>
          </w:p>
        </w:tc>
        <w:tc>
          <w:tcPr>
            <w:tcW w:w="360" w:type="dxa"/>
            <w:shd w:val="clear" w:color="auto" w:fill="FFFF00"/>
            <w:vAlign w:val="center"/>
          </w:tcPr>
          <w:p w:rsidR="001831BC" w:rsidRPr="001831BC" w:rsidRDefault="001831BC" w:rsidP="00EC2DEE">
            <w:pPr>
              <w:jc w:val="center"/>
              <w:rPr>
                <w:sz w:val="22"/>
                <w:szCs w:val="22"/>
              </w:rPr>
            </w:pPr>
          </w:p>
        </w:tc>
        <w:tc>
          <w:tcPr>
            <w:tcW w:w="600" w:type="dxa"/>
            <w:tcBorders>
              <w:bottom w:val="single" w:sz="4" w:space="0" w:color="auto"/>
            </w:tcBorders>
            <w:shd w:val="clear" w:color="auto" w:fill="FFFF00"/>
            <w:vAlign w:val="center"/>
          </w:tcPr>
          <w:p w:rsidR="001831BC" w:rsidRPr="001831BC" w:rsidRDefault="001831BC" w:rsidP="00EC2DEE">
            <w:pPr>
              <w:jc w:val="center"/>
              <w:rPr>
                <w:sz w:val="22"/>
                <w:szCs w:val="22"/>
              </w:rPr>
            </w:pPr>
          </w:p>
        </w:tc>
        <w:tc>
          <w:tcPr>
            <w:tcW w:w="708" w:type="dxa"/>
            <w:tcBorders>
              <w:bottom w:val="single" w:sz="4" w:space="0" w:color="auto"/>
            </w:tcBorders>
            <w:shd w:val="clear" w:color="auto" w:fill="FFFF00"/>
            <w:vAlign w:val="center"/>
          </w:tcPr>
          <w:p w:rsidR="001831BC" w:rsidRPr="001831BC" w:rsidRDefault="001831BC" w:rsidP="00EC2DEE">
            <w:pPr>
              <w:jc w:val="center"/>
              <w:rPr>
                <w:sz w:val="22"/>
                <w:szCs w:val="22"/>
              </w:rPr>
            </w:pPr>
          </w:p>
        </w:tc>
      </w:tr>
      <w:tr w:rsidR="001831BC" w:rsidTr="003D6338">
        <w:trPr>
          <w:trHeight w:val="130"/>
          <w:jc w:val="center"/>
        </w:trPr>
        <w:tc>
          <w:tcPr>
            <w:tcW w:w="6108" w:type="dxa"/>
            <w:tcBorders>
              <w:bottom w:val="single" w:sz="4" w:space="0" w:color="auto"/>
            </w:tcBorders>
            <w:shd w:val="clear" w:color="auto" w:fill="F3F3F3"/>
            <w:vAlign w:val="center"/>
          </w:tcPr>
          <w:p w:rsidR="001831BC" w:rsidRDefault="001831BC" w:rsidP="00EC2DEE">
            <w:pPr>
              <w:pStyle w:val="Default"/>
              <w:rPr>
                <w:b/>
                <w:bCs/>
                <w:sz w:val="22"/>
                <w:szCs w:val="22"/>
              </w:rPr>
            </w:pPr>
            <w:r w:rsidRPr="001831BC">
              <w:rPr>
                <w:b/>
                <w:bCs/>
                <w:sz w:val="22"/>
                <w:szCs w:val="22"/>
              </w:rPr>
              <w:lastRenderedPageBreak/>
              <w:t xml:space="preserve">STAGE 2: CONCEPT FORMATION SKILLS </w:t>
            </w:r>
          </w:p>
          <w:p w:rsidR="00BE1FC2" w:rsidRPr="00BE1FC2" w:rsidRDefault="00BE1FC2" w:rsidP="00BE1FC2">
            <w:pPr>
              <w:pStyle w:val="Default"/>
              <w:rPr>
                <w:b/>
                <w:bCs/>
                <w:sz w:val="22"/>
                <w:szCs w:val="22"/>
              </w:rPr>
            </w:pPr>
            <w:r w:rsidRPr="00BE1FC2">
              <w:rPr>
                <w:b/>
                <w:bCs/>
                <w:sz w:val="22"/>
                <w:szCs w:val="22"/>
              </w:rPr>
              <w:t>Stage 2 Assessment</w:t>
            </w:r>
            <w:r>
              <w:rPr>
                <w:b/>
                <w:bCs/>
                <w:sz w:val="22"/>
                <w:szCs w:val="22"/>
              </w:rPr>
              <w:t>: Idea + Thinking Framework = Concept</w:t>
            </w:r>
          </w:p>
          <w:p w:rsidR="00BE1FC2" w:rsidRPr="001831BC" w:rsidRDefault="00BE1FC2" w:rsidP="00BE1FC2">
            <w:pPr>
              <w:pStyle w:val="Default"/>
              <w:rPr>
                <w:b/>
                <w:bCs/>
                <w:sz w:val="22"/>
                <w:szCs w:val="22"/>
              </w:rPr>
            </w:pPr>
            <w:r w:rsidRPr="00BE1FC2">
              <w:rPr>
                <w:b/>
                <w:bCs/>
                <w:sz w:val="22"/>
                <w:szCs w:val="22"/>
              </w:rPr>
              <w:t>Did you question, intersect, and connect? Did you explore and exploit points of tension?</w:t>
            </w:r>
          </w:p>
          <w:p w:rsidR="001831BC" w:rsidRPr="001831BC" w:rsidRDefault="001831BC" w:rsidP="00EC2DEE">
            <w:pPr>
              <w:pStyle w:val="Default"/>
              <w:rPr>
                <w:bCs/>
                <w:i/>
                <w:sz w:val="22"/>
                <w:szCs w:val="22"/>
              </w:rPr>
            </w:pPr>
            <w:r w:rsidRPr="001831BC">
              <w:rPr>
                <w:b/>
                <w:bCs/>
                <w:sz w:val="22"/>
                <w:szCs w:val="22"/>
              </w:rPr>
              <w:t>The student…</w:t>
            </w:r>
          </w:p>
        </w:tc>
        <w:tc>
          <w:tcPr>
            <w:tcW w:w="403"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K</w:t>
            </w:r>
          </w:p>
        </w:tc>
        <w:tc>
          <w:tcPr>
            <w:tcW w:w="336"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1 </w:t>
            </w:r>
          </w:p>
        </w:tc>
        <w:tc>
          <w:tcPr>
            <w:tcW w:w="341"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2 </w:t>
            </w:r>
          </w:p>
        </w:tc>
        <w:tc>
          <w:tcPr>
            <w:tcW w:w="360"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3 </w:t>
            </w:r>
          </w:p>
        </w:tc>
        <w:tc>
          <w:tcPr>
            <w:tcW w:w="360"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4 </w:t>
            </w:r>
          </w:p>
        </w:tc>
        <w:tc>
          <w:tcPr>
            <w:tcW w:w="360"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5 </w:t>
            </w:r>
          </w:p>
        </w:tc>
        <w:tc>
          <w:tcPr>
            <w:tcW w:w="600" w:type="dxa"/>
            <w:tcBorders>
              <w:bottom w:val="single" w:sz="4" w:space="0" w:color="auto"/>
            </w:tcBorders>
            <w:shd w:val="clear" w:color="auto" w:fill="EEECE1" w:themeFill="background2"/>
            <w:vAlign w:val="center"/>
          </w:tcPr>
          <w:p w:rsidR="001831BC" w:rsidRPr="001831BC" w:rsidRDefault="001831BC" w:rsidP="00EC2DEE">
            <w:pPr>
              <w:pStyle w:val="Default"/>
              <w:jc w:val="center"/>
              <w:rPr>
                <w:sz w:val="22"/>
                <w:szCs w:val="22"/>
              </w:rPr>
            </w:pPr>
            <w:r w:rsidRPr="001831BC">
              <w:rPr>
                <w:b/>
                <w:bCs/>
                <w:sz w:val="22"/>
                <w:szCs w:val="22"/>
              </w:rPr>
              <w:t>6-8</w:t>
            </w:r>
          </w:p>
        </w:tc>
        <w:tc>
          <w:tcPr>
            <w:tcW w:w="708" w:type="dxa"/>
            <w:tcBorders>
              <w:bottom w:val="single" w:sz="4" w:space="0" w:color="auto"/>
            </w:tcBorders>
            <w:shd w:val="clear" w:color="auto" w:fill="EEECE1" w:themeFill="background2"/>
            <w:vAlign w:val="center"/>
          </w:tcPr>
          <w:p w:rsidR="001831BC" w:rsidRPr="001831BC" w:rsidRDefault="001831BC" w:rsidP="00EC2DEE">
            <w:pPr>
              <w:pStyle w:val="Default"/>
              <w:rPr>
                <w:sz w:val="22"/>
                <w:szCs w:val="22"/>
              </w:rPr>
            </w:pPr>
            <w:r w:rsidRPr="001831BC">
              <w:rPr>
                <w:b/>
                <w:bCs/>
                <w:sz w:val="22"/>
                <w:szCs w:val="22"/>
              </w:rPr>
              <w:t xml:space="preserve">9-12 </w:t>
            </w:r>
          </w:p>
        </w:tc>
      </w:tr>
      <w:tr w:rsidR="001831BC" w:rsidTr="00EC2DEE">
        <w:trPr>
          <w:trHeight w:val="130"/>
          <w:jc w:val="center"/>
        </w:trPr>
        <w:tc>
          <w:tcPr>
            <w:tcW w:w="6108" w:type="dxa"/>
            <w:shd w:val="clear" w:color="auto" w:fill="auto"/>
            <w:vAlign w:val="center"/>
          </w:tcPr>
          <w:p w:rsidR="001831BC" w:rsidRPr="001831BC" w:rsidRDefault="001831BC" w:rsidP="00EC2DEE">
            <w:pPr>
              <w:pStyle w:val="Default"/>
              <w:rPr>
                <w:bCs/>
                <w:sz w:val="22"/>
                <w:szCs w:val="22"/>
              </w:rPr>
            </w:pPr>
            <w:r w:rsidRPr="001831BC">
              <w:rPr>
                <w:sz w:val="22"/>
                <w:szCs w:val="22"/>
              </w:rPr>
              <w:t>Explains</w:t>
            </w:r>
            <w:r w:rsidR="00587C7D">
              <w:rPr>
                <w:sz w:val="22"/>
                <w:szCs w:val="22"/>
              </w:rPr>
              <w:t>/demonstrates</w:t>
            </w:r>
            <w:r w:rsidRPr="001831BC">
              <w:rPr>
                <w:sz w:val="22"/>
                <w:szCs w:val="22"/>
              </w:rPr>
              <w:t xml:space="preserve"> how changing the visual language used in an artwork also changes its meaning; see Madden (2005)</w:t>
            </w:r>
          </w:p>
        </w:tc>
        <w:tc>
          <w:tcPr>
            <w:tcW w:w="403" w:type="dxa"/>
            <w:shd w:val="clear" w:color="auto" w:fill="auto"/>
            <w:vAlign w:val="center"/>
          </w:tcPr>
          <w:p w:rsidR="001831BC" w:rsidRPr="001831BC" w:rsidRDefault="001831BC" w:rsidP="00EC2DEE">
            <w:pPr>
              <w:pStyle w:val="Default"/>
              <w:rPr>
                <w:b/>
                <w:bCs/>
                <w:sz w:val="22"/>
                <w:szCs w:val="22"/>
              </w:rPr>
            </w:pPr>
          </w:p>
        </w:tc>
        <w:tc>
          <w:tcPr>
            <w:tcW w:w="336" w:type="dxa"/>
            <w:shd w:val="clear" w:color="auto" w:fill="auto"/>
            <w:vAlign w:val="center"/>
          </w:tcPr>
          <w:p w:rsidR="001831BC" w:rsidRPr="001831BC" w:rsidRDefault="001831BC" w:rsidP="00EC2DEE">
            <w:pPr>
              <w:pStyle w:val="Default"/>
              <w:rPr>
                <w:b/>
                <w:bCs/>
                <w:sz w:val="22"/>
                <w:szCs w:val="22"/>
              </w:rPr>
            </w:pPr>
          </w:p>
        </w:tc>
        <w:tc>
          <w:tcPr>
            <w:tcW w:w="341" w:type="dxa"/>
            <w:shd w:val="clear" w:color="auto" w:fill="auto"/>
            <w:vAlign w:val="center"/>
          </w:tcPr>
          <w:p w:rsidR="001831BC" w:rsidRPr="001831BC" w:rsidRDefault="001831BC" w:rsidP="00EC2DEE">
            <w:pPr>
              <w:pStyle w:val="Default"/>
              <w:rPr>
                <w:b/>
                <w:bCs/>
                <w:sz w:val="22"/>
                <w:szCs w:val="22"/>
              </w:rPr>
            </w:pPr>
          </w:p>
        </w:tc>
        <w:tc>
          <w:tcPr>
            <w:tcW w:w="360" w:type="dxa"/>
            <w:shd w:val="clear" w:color="auto" w:fill="auto"/>
            <w:vAlign w:val="center"/>
          </w:tcPr>
          <w:p w:rsidR="001831BC" w:rsidRPr="001831BC" w:rsidRDefault="001831BC" w:rsidP="00EC2DEE">
            <w:pPr>
              <w:pStyle w:val="Default"/>
              <w:rPr>
                <w:b/>
                <w:bCs/>
                <w:sz w:val="22"/>
                <w:szCs w:val="22"/>
              </w:rPr>
            </w:pPr>
          </w:p>
        </w:tc>
        <w:tc>
          <w:tcPr>
            <w:tcW w:w="360" w:type="dxa"/>
            <w:tcBorders>
              <w:bottom w:val="single" w:sz="4" w:space="0" w:color="auto"/>
            </w:tcBorders>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rPr>
                <w:sz w:val="22"/>
                <w:szCs w:val="22"/>
              </w:rPr>
            </w:pPr>
            <w:r w:rsidRPr="001831BC">
              <w:rPr>
                <w:sz w:val="22"/>
                <w:szCs w:val="22"/>
              </w:rPr>
              <w:t>Selects, adapts and uses a visual language/artistic convention to connect one idea to other ideas; seeks/employs visual and conceptual patterns to make connections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Selects criteria for distinguishing between complete/incomplete artworks and provides reasons for doing so</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60"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rPr>
                <w:sz w:val="22"/>
                <w:szCs w:val="22"/>
              </w:rPr>
            </w:pPr>
            <w:r w:rsidRPr="001831BC">
              <w:rPr>
                <w:sz w:val="22"/>
                <w:szCs w:val="22"/>
              </w:rPr>
              <w:t>Explains and demonstrates how successful artworks convey complex, interconnected ideas (as opposed to conveying a single, simple idea) by critiquing/producing artworks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Researches, reasons about and connects ideas in an artwork using a range of strategies, such as visual analogy, metaphor, visual narrative, symbolism, irony, parody, analogies to other subjects, appropriating historical styles/isms, referencing personal insight, etc.; discusses the reasons for selecting one strategy over another.</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Conducts open ends/means analysis by:</w:t>
            </w:r>
          </w:p>
          <w:p w:rsidR="001831BC" w:rsidRPr="001831BC" w:rsidRDefault="001831BC" w:rsidP="00EC2DEE">
            <w:pPr>
              <w:pStyle w:val="Default"/>
              <w:widowControl/>
              <w:numPr>
                <w:ilvl w:val="0"/>
                <w:numId w:val="2"/>
              </w:numPr>
              <w:rPr>
                <w:sz w:val="22"/>
                <w:szCs w:val="22"/>
              </w:rPr>
            </w:pPr>
            <w:r w:rsidRPr="001831BC">
              <w:rPr>
                <w:sz w:val="22"/>
                <w:szCs w:val="22"/>
              </w:rPr>
              <w:t xml:space="preserve">Identifying ambiguous, indeterminate, and conceptually or emotionally dissonant topics as themes for artworks; </w:t>
            </w:r>
          </w:p>
          <w:p w:rsidR="001831BC" w:rsidRPr="001831BC" w:rsidRDefault="001831BC" w:rsidP="00EC2DEE">
            <w:pPr>
              <w:pStyle w:val="Default"/>
              <w:widowControl/>
              <w:numPr>
                <w:ilvl w:val="0"/>
                <w:numId w:val="2"/>
              </w:numPr>
              <w:rPr>
                <w:i/>
                <w:sz w:val="22"/>
                <w:szCs w:val="22"/>
              </w:rPr>
            </w:pPr>
            <w:r w:rsidRPr="001831BC">
              <w:rPr>
                <w:sz w:val="22"/>
                <w:szCs w:val="22"/>
              </w:rPr>
              <w:t xml:space="preserve">Determining personal strategies and criteria for investigating them artistically. </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Develops iterative mindset by consciously forming provisional answers, testing, revising, testing, etc.</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c>
          <w:tcPr>
            <w:tcW w:w="708"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Reflects on portfolio to identify ongoing themes and patterns; revises or generates new work as a result</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c>
          <w:tcPr>
            <w:tcW w:w="708"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rPr>
                <w:sz w:val="22"/>
                <w:szCs w:val="22"/>
              </w:rPr>
            </w:pPr>
            <w:r w:rsidRPr="001831BC">
              <w:rPr>
                <w:sz w:val="22"/>
                <w:szCs w:val="22"/>
              </w:rPr>
              <w:t>Discusses how different visual languages represent different ways of reasoning about and unifying ideas in artworks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708" w:type="dxa"/>
            <w:shd w:val="clear" w:color="auto" w:fill="FFFF00"/>
            <w:vAlign w:val="center"/>
          </w:tcPr>
          <w:p w:rsidR="001831BC" w:rsidRPr="001831BC" w:rsidRDefault="001831BC" w:rsidP="00EC2DEE">
            <w:pPr>
              <w:pStyle w:val="Default"/>
              <w:rPr>
                <w:b/>
                <w:bCs/>
                <w:sz w:val="22"/>
                <w:szCs w:val="22"/>
              </w:rPr>
            </w:pPr>
            <w:r w:rsidRPr="001831BC">
              <w:rPr>
                <w:b/>
                <w:bCs/>
                <w:sz w:val="22"/>
                <w:szCs w:val="22"/>
              </w:rPr>
              <w:t xml:space="preserve"> </w:t>
            </w:r>
          </w:p>
        </w:tc>
      </w:tr>
      <w:tr w:rsidR="001831BC" w:rsidTr="00EC2DEE">
        <w:trPr>
          <w:trHeight w:val="130"/>
          <w:jc w:val="center"/>
        </w:trPr>
        <w:tc>
          <w:tcPr>
            <w:tcW w:w="6108" w:type="dxa"/>
            <w:shd w:val="clear" w:color="auto" w:fill="F3F3F3"/>
          </w:tcPr>
          <w:p w:rsidR="001831BC" w:rsidRDefault="001831BC" w:rsidP="00EC2DEE">
            <w:pPr>
              <w:rPr>
                <w:b/>
                <w:sz w:val="22"/>
                <w:szCs w:val="22"/>
              </w:rPr>
            </w:pPr>
            <w:r w:rsidRPr="001831BC">
              <w:rPr>
                <w:b/>
                <w:sz w:val="22"/>
                <w:szCs w:val="22"/>
              </w:rPr>
              <w:t>STAGE 3: CREATING SKILLS</w:t>
            </w:r>
          </w:p>
          <w:p w:rsidR="00BE1FC2" w:rsidRPr="00BE1FC2" w:rsidRDefault="00BE1FC2" w:rsidP="00BE1FC2">
            <w:pPr>
              <w:rPr>
                <w:b/>
                <w:sz w:val="22"/>
                <w:szCs w:val="22"/>
              </w:rPr>
            </w:pPr>
            <w:r w:rsidRPr="00BE1FC2">
              <w:rPr>
                <w:b/>
                <w:sz w:val="22"/>
                <w:szCs w:val="22"/>
              </w:rPr>
              <w:t>Stage 3 Assessment</w:t>
            </w:r>
            <w:r w:rsidR="00FB15DD">
              <w:rPr>
                <w:b/>
                <w:sz w:val="22"/>
                <w:szCs w:val="22"/>
              </w:rPr>
              <w:t xml:space="preserve">: Concept + </w:t>
            </w:r>
            <w:r>
              <w:rPr>
                <w:b/>
                <w:sz w:val="22"/>
                <w:szCs w:val="22"/>
              </w:rPr>
              <w:t>Stance</w:t>
            </w:r>
            <w:r w:rsidR="00FB15DD">
              <w:rPr>
                <w:b/>
                <w:sz w:val="22"/>
                <w:szCs w:val="22"/>
              </w:rPr>
              <w:t xml:space="preserve"> = Creative Mindset</w:t>
            </w:r>
          </w:p>
          <w:p w:rsidR="00BE1FC2" w:rsidRPr="001831BC" w:rsidRDefault="00BE1FC2" w:rsidP="00EC2DEE">
            <w:pPr>
              <w:rPr>
                <w:b/>
                <w:sz w:val="22"/>
                <w:szCs w:val="22"/>
              </w:rPr>
            </w:pPr>
            <w:r w:rsidRPr="00BE1FC2">
              <w:rPr>
                <w:b/>
                <w:sz w:val="22"/>
                <w:szCs w:val="22"/>
              </w:rPr>
              <w:t xml:space="preserve">How does this come out of your own creative </w:t>
            </w:r>
            <w:r>
              <w:rPr>
                <w:b/>
                <w:sz w:val="22"/>
                <w:szCs w:val="22"/>
              </w:rPr>
              <w:t>stance</w:t>
            </w:r>
            <w:r w:rsidRPr="00BE1FC2">
              <w:rPr>
                <w:b/>
                <w:sz w:val="22"/>
                <w:szCs w:val="22"/>
              </w:rPr>
              <w:t>?</w:t>
            </w:r>
          </w:p>
          <w:p w:rsidR="001831BC" w:rsidRPr="001831BC" w:rsidRDefault="001831BC" w:rsidP="00EC2DEE">
            <w:pPr>
              <w:rPr>
                <w:b/>
                <w:sz w:val="22"/>
                <w:szCs w:val="22"/>
              </w:rPr>
            </w:pPr>
            <w:r w:rsidRPr="001831BC">
              <w:rPr>
                <w:b/>
                <w:sz w:val="22"/>
                <w:szCs w:val="22"/>
              </w:rPr>
              <w:t>The Student…</w:t>
            </w:r>
          </w:p>
        </w:tc>
        <w:tc>
          <w:tcPr>
            <w:tcW w:w="403" w:type="dxa"/>
            <w:shd w:val="clear" w:color="auto" w:fill="F3F3F3"/>
            <w:vAlign w:val="center"/>
          </w:tcPr>
          <w:p w:rsidR="001831BC" w:rsidRPr="001831BC" w:rsidRDefault="001831BC" w:rsidP="00EC2DEE">
            <w:pPr>
              <w:pStyle w:val="Default"/>
              <w:rPr>
                <w:sz w:val="22"/>
                <w:szCs w:val="22"/>
              </w:rPr>
            </w:pPr>
            <w:r w:rsidRPr="001831BC">
              <w:rPr>
                <w:b/>
                <w:bCs/>
                <w:sz w:val="22"/>
                <w:szCs w:val="22"/>
              </w:rPr>
              <w:t>K</w:t>
            </w:r>
          </w:p>
        </w:tc>
        <w:tc>
          <w:tcPr>
            <w:tcW w:w="336"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1 </w:t>
            </w:r>
          </w:p>
        </w:tc>
        <w:tc>
          <w:tcPr>
            <w:tcW w:w="341"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2 </w:t>
            </w:r>
          </w:p>
        </w:tc>
        <w:tc>
          <w:tcPr>
            <w:tcW w:w="360"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3 </w:t>
            </w:r>
          </w:p>
        </w:tc>
        <w:tc>
          <w:tcPr>
            <w:tcW w:w="360"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4 </w:t>
            </w:r>
          </w:p>
        </w:tc>
        <w:tc>
          <w:tcPr>
            <w:tcW w:w="360"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5 </w:t>
            </w:r>
          </w:p>
        </w:tc>
        <w:tc>
          <w:tcPr>
            <w:tcW w:w="600" w:type="dxa"/>
            <w:shd w:val="clear" w:color="auto" w:fill="F3F3F3"/>
            <w:vAlign w:val="center"/>
          </w:tcPr>
          <w:p w:rsidR="001831BC" w:rsidRPr="001831BC" w:rsidRDefault="001831BC" w:rsidP="00EC2DEE">
            <w:pPr>
              <w:pStyle w:val="Default"/>
              <w:jc w:val="center"/>
              <w:rPr>
                <w:sz w:val="22"/>
                <w:szCs w:val="22"/>
              </w:rPr>
            </w:pPr>
            <w:r w:rsidRPr="001831BC">
              <w:rPr>
                <w:b/>
                <w:bCs/>
                <w:sz w:val="22"/>
                <w:szCs w:val="22"/>
              </w:rPr>
              <w:t>6 -8</w:t>
            </w:r>
          </w:p>
        </w:tc>
        <w:tc>
          <w:tcPr>
            <w:tcW w:w="708"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9-12 </w:t>
            </w:r>
          </w:p>
        </w:tc>
      </w:tr>
      <w:tr w:rsidR="001831BC" w:rsidTr="00EC2DEE">
        <w:trPr>
          <w:trHeight w:val="130"/>
          <w:jc w:val="center"/>
        </w:trPr>
        <w:tc>
          <w:tcPr>
            <w:tcW w:w="6108" w:type="dxa"/>
          </w:tcPr>
          <w:p w:rsidR="001831BC" w:rsidRPr="001831BC" w:rsidRDefault="001831BC" w:rsidP="00EC2DEE">
            <w:pPr>
              <w:pStyle w:val="Default"/>
              <w:rPr>
                <w:sz w:val="22"/>
                <w:szCs w:val="22"/>
              </w:rPr>
            </w:pPr>
            <w:bookmarkStart w:id="1" w:name="OLE_LINK5"/>
            <w:bookmarkStart w:id="2" w:name="OLE_LINK6"/>
            <w:r w:rsidRPr="001831BC">
              <w:rPr>
                <w:sz w:val="22"/>
                <w:szCs w:val="22"/>
              </w:rPr>
              <w:t>Frames/interprets/generates problems by developing a creative stance:</w:t>
            </w:r>
          </w:p>
          <w:p w:rsidR="001831BC" w:rsidRPr="001831BC" w:rsidRDefault="001831BC" w:rsidP="00EC2DEE">
            <w:pPr>
              <w:pStyle w:val="Default"/>
              <w:widowControl/>
              <w:numPr>
                <w:ilvl w:val="0"/>
                <w:numId w:val="1"/>
              </w:numPr>
              <w:rPr>
                <w:sz w:val="22"/>
                <w:szCs w:val="22"/>
              </w:rPr>
            </w:pPr>
            <w:r w:rsidRPr="001831BC">
              <w:rPr>
                <w:sz w:val="22"/>
                <w:szCs w:val="22"/>
              </w:rPr>
              <w:t xml:space="preserve">Sets personal objectives (themes/topics for investigation) </w:t>
            </w:r>
          </w:p>
          <w:p w:rsidR="001831BC" w:rsidRPr="001831BC" w:rsidRDefault="001831BC" w:rsidP="00EC2DEE">
            <w:pPr>
              <w:pStyle w:val="Default"/>
              <w:widowControl/>
              <w:numPr>
                <w:ilvl w:val="0"/>
                <w:numId w:val="1"/>
              </w:numPr>
              <w:rPr>
                <w:sz w:val="22"/>
                <w:szCs w:val="22"/>
              </w:rPr>
            </w:pPr>
            <w:r w:rsidRPr="001831BC">
              <w:rPr>
                <w:sz w:val="22"/>
                <w:szCs w:val="22"/>
              </w:rPr>
              <w:t>Identifies personal standards (adapting/going beyond exemplars)</w:t>
            </w:r>
          </w:p>
          <w:p w:rsidR="001831BC" w:rsidRPr="001831BC" w:rsidRDefault="001831BC" w:rsidP="00EC2DEE">
            <w:pPr>
              <w:pStyle w:val="Default"/>
              <w:widowControl/>
              <w:numPr>
                <w:ilvl w:val="0"/>
                <w:numId w:val="1"/>
              </w:numPr>
              <w:rPr>
                <w:sz w:val="22"/>
                <w:szCs w:val="22"/>
              </w:rPr>
            </w:pPr>
            <w:r w:rsidRPr="001831BC">
              <w:rPr>
                <w:sz w:val="22"/>
                <w:szCs w:val="22"/>
              </w:rPr>
              <w:t xml:space="preserve">Identifies personal rationale (interests/passions); </w:t>
            </w:r>
          </w:p>
          <w:p w:rsidR="001831BC" w:rsidRPr="001831BC" w:rsidRDefault="001831BC" w:rsidP="00EC2DEE">
            <w:pPr>
              <w:pStyle w:val="Default"/>
              <w:widowControl/>
              <w:numPr>
                <w:ilvl w:val="0"/>
                <w:numId w:val="1"/>
              </w:numPr>
              <w:rPr>
                <w:sz w:val="22"/>
                <w:szCs w:val="22"/>
              </w:rPr>
            </w:pPr>
            <w:r w:rsidRPr="001831BC">
              <w:rPr>
                <w:sz w:val="22"/>
                <w:szCs w:val="22"/>
              </w:rPr>
              <w:t xml:space="preserve">Identifies preferred materials and working methods; </w:t>
            </w:r>
          </w:p>
          <w:p w:rsidR="001831BC" w:rsidRPr="001831BC" w:rsidRDefault="001831BC" w:rsidP="00EC2DEE">
            <w:pPr>
              <w:pStyle w:val="Default"/>
              <w:widowControl/>
              <w:numPr>
                <w:ilvl w:val="0"/>
                <w:numId w:val="1"/>
              </w:numPr>
              <w:rPr>
                <w:sz w:val="22"/>
                <w:szCs w:val="22"/>
              </w:rPr>
            </w:pPr>
            <w:r w:rsidRPr="001831BC">
              <w:rPr>
                <w:sz w:val="22"/>
                <w:szCs w:val="22"/>
              </w:rPr>
              <w:t>Develops a personal viewpoint/context for working (</w:t>
            </w:r>
            <w:r w:rsidR="00B03FB6">
              <w:rPr>
                <w:sz w:val="22"/>
                <w:szCs w:val="22"/>
              </w:rPr>
              <w:t xml:space="preserve">i.e. develops problem-finding </w:t>
            </w:r>
            <w:r w:rsidRPr="001831BC">
              <w:rPr>
                <w:sz w:val="22"/>
                <w:szCs w:val="22"/>
              </w:rPr>
              <w:t>parameters based on personal beliefs, experiences, emotions, social awareness, personality traits, intellectual interests, engagement with media, etc.)</w:t>
            </w:r>
            <w:bookmarkEnd w:id="1"/>
            <w:bookmarkEnd w:id="2"/>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708"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tcPr>
          <w:p w:rsidR="001831BC" w:rsidRPr="001831BC" w:rsidRDefault="001831BC" w:rsidP="00125A2B">
            <w:pPr>
              <w:rPr>
                <w:sz w:val="22"/>
                <w:szCs w:val="22"/>
              </w:rPr>
            </w:pPr>
            <w:r w:rsidRPr="001831BC">
              <w:rPr>
                <w:sz w:val="22"/>
                <w:szCs w:val="22"/>
              </w:rPr>
              <w:t>Formulates questions, conducts research, and finds/generates new pr</w:t>
            </w:r>
            <w:r w:rsidR="00125A2B">
              <w:rPr>
                <w:sz w:val="22"/>
                <w:szCs w:val="22"/>
              </w:rPr>
              <w:t xml:space="preserve">oblems based on creative stance, </w:t>
            </w:r>
            <w:r w:rsidRPr="001831BC">
              <w:rPr>
                <w:sz w:val="22"/>
                <w:szCs w:val="22"/>
              </w:rPr>
              <w:t>resulting in new artworks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vAlign w:val="center"/>
          </w:tcPr>
          <w:p w:rsidR="001831BC" w:rsidRPr="001831BC" w:rsidRDefault="001831BC" w:rsidP="00EC2DEE">
            <w:pPr>
              <w:pStyle w:val="Default"/>
              <w:rPr>
                <w:b/>
                <w:bCs/>
                <w:sz w:val="22"/>
                <w:szCs w:val="22"/>
              </w:rPr>
            </w:pPr>
          </w:p>
        </w:tc>
        <w:tc>
          <w:tcPr>
            <w:tcW w:w="708"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r>
      <w:tr w:rsidR="001831BC" w:rsidTr="00EC2DEE">
        <w:trPr>
          <w:trHeight w:val="130"/>
          <w:jc w:val="center"/>
        </w:trPr>
        <w:tc>
          <w:tcPr>
            <w:tcW w:w="6108" w:type="dxa"/>
          </w:tcPr>
          <w:p w:rsidR="001831BC" w:rsidRPr="001831BC" w:rsidRDefault="001831BC" w:rsidP="00EC2DEE">
            <w:pPr>
              <w:pStyle w:val="Default"/>
              <w:rPr>
                <w:sz w:val="22"/>
                <w:szCs w:val="22"/>
              </w:rPr>
            </w:pPr>
            <w:r w:rsidRPr="001831BC">
              <w:rPr>
                <w:sz w:val="22"/>
                <w:szCs w:val="22"/>
              </w:rPr>
              <w:t>Revises creative stance in response to unanticipated insights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vAlign w:val="center"/>
          </w:tcPr>
          <w:p w:rsidR="001831BC" w:rsidRPr="001831BC" w:rsidRDefault="001831BC" w:rsidP="00EC2DEE">
            <w:pPr>
              <w:pStyle w:val="Default"/>
              <w:rPr>
                <w:b/>
                <w:bCs/>
                <w:sz w:val="22"/>
                <w:szCs w:val="22"/>
              </w:rPr>
            </w:pPr>
          </w:p>
        </w:tc>
        <w:tc>
          <w:tcPr>
            <w:tcW w:w="708"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r>
    </w:tbl>
    <w:p w:rsidR="000E7605" w:rsidRDefault="000E7605" w:rsidP="000E7605">
      <w:pPr>
        <w:pStyle w:val="Title"/>
      </w:pPr>
      <w:bookmarkStart w:id="3" w:name="_GoBack"/>
      <w:bookmarkEnd w:id="3"/>
      <w:r>
        <w:lastRenderedPageBreak/>
        <w:t>Five Questions For The Future:</w:t>
      </w:r>
    </w:p>
    <w:p w:rsidR="000E7605" w:rsidRDefault="000E7605" w:rsidP="000E7605">
      <w:pPr>
        <w:autoSpaceDE w:val="0"/>
        <w:autoSpaceDN w:val="0"/>
        <w:adjustRightInd w:val="0"/>
        <w:rPr>
          <w:rFonts w:ascii="Arial" w:hAnsi="Arial" w:cs="Arial"/>
          <w:color w:val="000000"/>
          <w:sz w:val="20"/>
        </w:rPr>
      </w:pPr>
    </w:p>
    <w:p w:rsidR="000E7605" w:rsidRPr="006C73EF" w:rsidRDefault="000E7605" w:rsidP="000E7605">
      <w:pPr>
        <w:autoSpaceDE w:val="0"/>
        <w:autoSpaceDN w:val="0"/>
        <w:adjustRightInd w:val="0"/>
        <w:rPr>
          <w:rFonts w:ascii="TradeGothic-Light" w:hAnsi="TradeGothic-Light" w:cs="TradeGothic-Light"/>
          <w:sz w:val="18"/>
          <w:szCs w:val="18"/>
        </w:rPr>
      </w:pPr>
      <w:r>
        <w:rPr>
          <w:rFonts w:ascii="Arial" w:hAnsi="Arial" w:cs="Arial"/>
          <w:color w:val="000000"/>
          <w:sz w:val="20"/>
        </w:rPr>
        <w:t xml:space="preserve">Following a suggestion by </w:t>
      </w:r>
      <w:r w:rsidRPr="006C73EF">
        <w:rPr>
          <w:rFonts w:ascii="Arial" w:hAnsi="Arial" w:cs="Arial"/>
          <w:color w:val="000000"/>
          <w:sz w:val="20"/>
        </w:rPr>
        <w:t>Periklis Pagratis</w:t>
      </w:r>
      <w:r>
        <w:rPr>
          <w:rFonts w:ascii="Arial" w:hAnsi="Arial" w:cs="Arial"/>
          <w:color w:val="000000"/>
          <w:sz w:val="20"/>
        </w:rPr>
        <w:t xml:space="preserve"> (Savannah College of Art and Design), we might ask: Is there a single set of questions which develop the qualities of a creative mindset that are valid for every grade level—that can serve as a thread through each grade level for developing creativity over the long term? These questions could help students refocus and re-experience what it means to think creatively at each stage of developmental readiness. This suggestion could lead to a useful tool for helping ensure vertical alignment as students spiral upward through the curriculum. The idea is to challenge students by asking them to reframe their experience so they consistently encounter the unfamiliar and the unknown, thereby reconsidering what they know and can do by orchestrating different constellations of skills and concepts. The following list, then, are</w:t>
      </w:r>
      <w:r w:rsidR="00F70D1F">
        <w:rPr>
          <w:rFonts w:ascii="Arial" w:hAnsi="Arial" w:cs="Arial"/>
          <w:color w:val="000000"/>
          <w:sz w:val="20"/>
        </w:rPr>
        <w:t xml:space="preserve"> suggestions—prompts </w:t>
      </w:r>
      <w:r>
        <w:rPr>
          <w:rFonts w:ascii="Arial" w:hAnsi="Arial" w:cs="Arial"/>
          <w:color w:val="000000"/>
          <w:sz w:val="20"/>
        </w:rPr>
        <w:t>for developing an inquiry-based, creative mindset at each phase of student development.</w:t>
      </w:r>
    </w:p>
    <w:p w:rsidR="000E7605" w:rsidRDefault="000E7605" w:rsidP="000E7605">
      <w:pPr>
        <w:pStyle w:val="NormalWeb"/>
        <w:numPr>
          <w:ilvl w:val="0"/>
          <w:numId w:val="3"/>
        </w:numPr>
        <w:rPr>
          <w:rFonts w:ascii="Arial" w:hAnsi="Arial" w:cs="Arial"/>
          <w:color w:val="000000"/>
          <w:sz w:val="20"/>
          <w:szCs w:val="20"/>
        </w:rPr>
      </w:pPr>
      <w:r>
        <w:rPr>
          <w:rFonts w:ascii="Arial" w:hAnsi="Arial" w:cs="Arial"/>
          <w:color w:val="000000"/>
          <w:sz w:val="20"/>
          <w:szCs w:val="20"/>
        </w:rPr>
        <w:t xml:space="preserve">What more can you do? </w:t>
      </w:r>
    </w:p>
    <w:p w:rsidR="000E7605" w:rsidRDefault="000E7605" w:rsidP="000E7605">
      <w:pPr>
        <w:pStyle w:val="NormalWeb"/>
        <w:numPr>
          <w:ilvl w:val="0"/>
          <w:numId w:val="3"/>
        </w:numPr>
        <w:rPr>
          <w:rFonts w:ascii="Arial" w:hAnsi="Arial" w:cs="Arial"/>
          <w:color w:val="000000"/>
          <w:sz w:val="20"/>
          <w:szCs w:val="20"/>
        </w:rPr>
      </w:pPr>
      <w:r>
        <w:rPr>
          <w:rFonts w:ascii="Arial" w:hAnsi="Arial" w:cs="Arial"/>
          <w:color w:val="000000"/>
          <w:sz w:val="20"/>
          <w:szCs w:val="20"/>
        </w:rPr>
        <w:t>What else can you connect it to?</w:t>
      </w:r>
      <w:r w:rsidR="00F70D1F">
        <w:rPr>
          <w:rFonts w:ascii="Arial" w:hAnsi="Arial" w:cs="Arial"/>
          <w:color w:val="000000"/>
          <w:sz w:val="20"/>
          <w:szCs w:val="20"/>
        </w:rPr>
        <w:t xml:space="preserve"> (What more can you add?)</w:t>
      </w:r>
    </w:p>
    <w:p w:rsidR="000E7605" w:rsidRDefault="00F70D1F" w:rsidP="000E7605">
      <w:pPr>
        <w:pStyle w:val="NormalWeb"/>
        <w:numPr>
          <w:ilvl w:val="0"/>
          <w:numId w:val="3"/>
        </w:numPr>
        <w:rPr>
          <w:rFonts w:ascii="Arial" w:hAnsi="Arial" w:cs="Arial"/>
          <w:color w:val="000000"/>
          <w:sz w:val="20"/>
          <w:szCs w:val="20"/>
        </w:rPr>
      </w:pPr>
      <w:r>
        <w:rPr>
          <w:rFonts w:ascii="Arial" w:hAnsi="Arial" w:cs="Arial"/>
          <w:color w:val="000000"/>
          <w:sz w:val="20"/>
          <w:szCs w:val="20"/>
        </w:rPr>
        <w:t>What is another way of doing it</w:t>
      </w:r>
      <w:r w:rsidR="000E7605">
        <w:rPr>
          <w:rFonts w:ascii="Arial" w:hAnsi="Arial" w:cs="Arial"/>
          <w:color w:val="000000"/>
          <w:sz w:val="20"/>
          <w:szCs w:val="20"/>
        </w:rPr>
        <w:t>?</w:t>
      </w:r>
      <w:r>
        <w:rPr>
          <w:rFonts w:ascii="Arial" w:hAnsi="Arial" w:cs="Arial"/>
          <w:color w:val="000000"/>
          <w:sz w:val="20"/>
          <w:szCs w:val="20"/>
        </w:rPr>
        <w:t xml:space="preserve"> (How might someone else do it or see it?)</w:t>
      </w:r>
    </w:p>
    <w:p w:rsidR="00F70D1F" w:rsidRPr="00F70D1F" w:rsidRDefault="000E7605" w:rsidP="00F70D1F">
      <w:pPr>
        <w:pStyle w:val="NormalWeb"/>
        <w:numPr>
          <w:ilvl w:val="0"/>
          <w:numId w:val="3"/>
        </w:numPr>
        <w:rPr>
          <w:rFonts w:ascii="Arial" w:hAnsi="Arial" w:cs="Arial"/>
          <w:color w:val="000000"/>
          <w:sz w:val="20"/>
          <w:szCs w:val="20"/>
        </w:rPr>
      </w:pPr>
      <w:r>
        <w:rPr>
          <w:rFonts w:ascii="Arial" w:hAnsi="Arial" w:cs="Arial"/>
          <w:color w:val="000000"/>
          <w:sz w:val="20"/>
          <w:szCs w:val="20"/>
        </w:rPr>
        <w:t xml:space="preserve">What </w:t>
      </w:r>
      <w:r w:rsidR="00F70D1F">
        <w:rPr>
          <w:rFonts w:ascii="Arial" w:hAnsi="Arial" w:cs="Arial"/>
          <w:color w:val="000000"/>
          <w:sz w:val="20"/>
          <w:szCs w:val="20"/>
        </w:rPr>
        <w:t>else could it mean?</w:t>
      </w:r>
    </w:p>
    <w:p w:rsidR="000E7605" w:rsidRDefault="00F70D1F" w:rsidP="00F70D1F">
      <w:pPr>
        <w:pStyle w:val="NormalWeb"/>
        <w:numPr>
          <w:ilvl w:val="0"/>
          <w:numId w:val="3"/>
        </w:numPr>
      </w:pPr>
      <w:r w:rsidRPr="00F70D1F">
        <w:rPr>
          <w:rFonts w:ascii="Arial" w:hAnsi="Arial" w:cs="Arial"/>
          <w:color w:val="000000"/>
          <w:sz w:val="20"/>
          <w:szCs w:val="20"/>
        </w:rPr>
        <w:t>What does it lead to (what do you do now)?</w:t>
      </w:r>
      <w:r w:rsidR="000E7605" w:rsidRPr="00F70D1F">
        <w:rPr>
          <w:rFonts w:ascii="Arial" w:hAnsi="Arial" w:cs="Arial"/>
          <w:color w:val="000000"/>
          <w:sz w:val="20"/>
          <w:szCs w:val="20"/>
        </w:rPr>
        <w:t xml:space="preserve"> </w:t>
      </w:r>
    </w:p>
    <w:p w:rsidR="007B39DA" w:rsidRDefault="00F70D1F">
      <w:r>
        <w:rPr>
          <w:noProof/>
        </w:rPr>
        <mc:AlternateContent>
          <mc:Choice Requires="wpg">
            <w:drawing>
              <wp:anchor distT="0" distB="0" distL="114300" distR="114300" simplePos="0" relativeHeight="251659264" behindDoc="0" locked="0" layoutInCell="1" allowOverlap="1" wp14:anchorId="252B46DC" wp14:editId="084A3EA4">
                <wp:simplePos x="0" y="0"/>
                <wp:positionH relativeFrom="column">
                  <wp:posOffset>419100</wp:posOffset>
                </wp:positionH>
                <wp:positionV relativeFrom="paragraph">
                  <wp:posOffset>167640</wp:posOffset>
                </wp:positionV>
                <wp:extent cx="4733925" cy="3876675"/>
                <wp:effectExtent l="0" t="0" r="9525" b="952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3876675"/>
                          <a:chOff x="2700" y="7020"/>
                          <a:chExt cx="6480" cy="5940"/>
                        </a:xfrm>
                      </wpg:grpSpPr>
                      <wps:wsp>
                        <wps:cNvPr id="5" name="Text Box 3"/>
                        <wps:cNvSpPr txBox="1">
                          <a:spLocks noChangeArrowheads="1"/>
                        </wps:cNvSpPr>
                        <wps:spPr bwMode="auto">
                          <a:xfrm>
                            <a:off x="5940" y="12420"/>
                            <a:ext cx="28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Psychomotor Skills</w:t>
                              </w:r>
                            </w:p>
                          </w:txbxContent>
                        </wps:txbx>
                        <wps:bodyPr rot="0" vert="horz" wrap="square" lIns="36576" tIns="36576" rIns="36576" bIns="36576" anchor="t" anchorCtr="0" upright="1">
                          <a:noAutofit/>
                        </wps:bodyPr>
                      </wps:wsp>
                      <wps:wsp>
                        <wps:cNvPr id="6" name="Text Box 4"/>
                        <wps:cNvSpPr txBox="1">
                          <a:spLocks noChangeArrowheads="1"/>
                        </wps:cNvSpPr>
                        <wps:spPr bwMode="auto">
                          <a:xfrm>
                            <a:off x="2880" y="11520"/>
                            <a:ext cx="36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Basic Reasoning Skills</w:t>
                              </w:r>
                            </w:p>
                          </w:txbxContent>
                        </wps:txbx>
                        <wps:bodyPr rot="0" vert="horz" wrap="square" lIns="36576" tIns="36576" rIns="36576" bIns="36576" anchor="t" anchorCtr="0" upright="1">
                          <a:noAutofit/>
                        </wps:bodyPr>
                      </wps:wsp>
                      <wps:wsp>
                        <wps:cNvPr id="7" name="Line 5"/>
                        <wps:cNvCnPr/>
                        <wps:spPr bwMode="auto">
                          <a:xfrm>
                            <a:off x="3960" y="12240"/>
                            <a:ext cx="0" cy="540"/>
                          </a:xfrm>
                          <a:prstGeom prst="line">
                            <a:avLst/>
                          </a:prstGeom>
                          <a:noFill/>
                          <a:ln w="9525">
                            <a:solidFill>
                              <a:srgbClr val="00008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8" name="Line 6"/>
                        <wps:cNvCnPr/>
                        <wps:spPr bwMode="auto">
                          <a:xfrm>
                            <a:off x="3960" y="12780"/>
                            <a:ext cx="1800" cy="0"/>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g:grpSp>
                        <wpg:cNvPr id="9" name="Group 7"/>
                        <wpg:cNvGrpSpPr>
                          <a:grpSpLocks/>
                        </wpg:cNvGrpSpPr>
                        <wpg:grpSpPr bwMode="auto">
                          <a:xfrm>
                            <a:off x="2700" y="7020"/>
                            <a:ext cx="6480" cy="5220"/>
                            <a:chOff x="2700" y="7020"/>
                            <a:chExt cx="6480" cy="5220"/>
                          </a:xfrm>
                        </wpg:grpSpPr>
                        <wps:wsp>
                          <wps:cNvPr id="10" name="Text Box 8"/>
                          <wps:cNvSpPr txBox="1">
                            <a:spLocks noChangeArrowheads="1"/>
                          </wps:cNvSpPr>
                          <wps:spPr bwMode="auto">
                            <a:xfrm>
                              <a:off x="2700" y="9540"/>
                              <a:ext cx="39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Pr="00B85848" w:rsidRDefault="007B39DA" w:rsidP="007B39DA">
                                <w:pPr>
                                  <w:rPr>
                                    <w:b/>
                                    <w:bCs/>
                                    <w:sz w:val="32"/>
                                    <w:szCs w:val="32"/>
                                    <w:lang w:val="en"/>
                                  </w:rPr>
                                </w:pPr>
                                <w:r>
                                  <w:rPr>
                                    <w:b/>
                                    <w:bCs/>
                                    <w:sz w:val="32"/>
                                    <w:szCs w:val="32"/>
                                    <w:lang w:val="en"/>
                                  </w:rPr>
                                  <w:t>Higher Order Thinking</w:t>
                                </w:r>
                              </w:p>
                            </w:txbxContent>
                          </wps:txbx>
                          <wps:bodyPr rot="0" vert="horz" wrap="square" lIns="36576" tIns="36576" rIns="36576" bIns="36576" anchor="t" anchorCtr="0" upright="1">
                            <a:noAutofit/>
                          </wps:bodyPr>
                        </wps:wsp>
                        <wps:wsp>
                          <wps:cNvPr id="11" name="Text Box 9"/>
                          <wps:cNvSpPr txBox="1">
                            <a:spLocks noChangeArrowheads="1"/>
                          </wps:cNvSpPr>
                          <wps:spPr bwMode="auto">
                            <a:xfrm>
                              <a:off x="5220" y="10440"/>
                              <a:ext cx="39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Affective Domain Skills</w:t>
                                </w:r>
                              </w:p>
                            </w:txbxContent>
                          </wps:txbx>
                          <wps:bodyPr rot="0" vert="horz" wrap="square" lIns="36576" tIns="36576" rIns="36576" bIns="36576" anchor="t" anchorCtr="0" upright="1">
                            <a:noAutofit/>
                          </wps:bodyPr>
                        </wps:wsp>
                        <wps:wsp>
                          <wps:cNvPr id="12" name="Line 10"/>
                          <wps:cNvCnPr/>
                          <wps:spPr bwMode="auto">
                            <a:xfrm>
                              <a:off x="7020" y="9360"/>
                              <a:ext cx="0" cy="108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3" name="Line 11"/>
                          <wps:cNvCnPr/>
                          <wps:spPr bwMode="auto">
                            <a:xfrm>
                              <a:off x="3960" y="10260"/>
                              <a:ext cx="0" cy="108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4" name="Line 12"/>
                          <wps:cNvCnPr/>
                          <wps:spPr bwMode="auto">
                            <a:xfrm>
                              <a:off x="7020" y="11160"/>
                              <a:ext cx="0" cy="108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g:grpSp>
                          <wpg:cNvPr id="15" name="Group 13"/>
                          <wpg:cNvGrpSpPr>
                            <a:grpSpLocks/>
                          </wpg:cNvGrpSpPr>
                          <wpg:grpSpPr bwMode="auto">
                            <a:xfrm>
                              <a:off x="3960" y="7020"/>
                              <a:ext cx="3960" cy="2340"/>
                              <a:chOff x="3960" y="7020"/>
                              <a:chExt cx="3960" cy="2340"/>
                            </a:xfrm>
                          </wpg:grpSpPr>
                          <wps:wsp>
                            <wps:cNvPr id="16" name="Text Box 14"/>
                            <wps:cNvSpPr txBox="1">
                              <a:spLocks noChangeArrowheads="1"/>
                            </wps:cNvSpPr>
                            <wps:spPr bwMode="auto">
                              <a:xfrm>
                                <a:off x="5580" y="8640"/>
                                <a:ext cx="23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Meta-Cognition</w:t>
                                  </w:r>
                                </w:p>
                              </w:txbxContent>
                            </wps:txbx>
                            <wps:bodyPr rot="0" vert="horz" wrap="square" lIns="36576" tIns="36576" rIns="36576" bIns="36576" anchor="t" anchorCtr="0" upright="1">
                              <a:noAutofit/>
                            </wps:bodyPr>
                          </wps:wsp>
                          <wpg:grpSp>
                            <wpg:cNvPr id="17" name="Group 15"/>
                            <wpg:cNvGrpSpPr>
                              <a:grpSpLocks/>
                            </wpg:cNvGrpSpPr>
                            <wpg:grpSpPr bwMode="auto">
                              <a:xfrm>
                                <a:off x="3960" y="7020"/>
                                <a:ext cx="3780" cy="2340"/>
                                <a:chOff x="3960" y="7020"/>
                                <a:chExt cx="3780" cy="2340"/>
                              </a:xfrm>
                            </wpg:grpSpPr>
                            <wps:wsp>
                              <wps:cNvPr id="18" name="Line 16"/>
                              <wps:cNvCnPr/>
                              <wps:spPr bwMode="auto">
                                <a:xfrm>
                                  <a:off x="3960" y="8820"/>
                                  <a:ext cx="0" cy="540"/>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9" name="Text Box 17"/>
                              <wps:cNvSpPr txBox="1">
                                <a:spLocks noChangeArrowheads="1"/>
                              </wps:cNvSpPr>
                              <wps:spPr bwMode="auto">
                                <a:xfrm>
                                  <a:off x="5580" y="7020"/>
                                  <a:ext cx="21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Pr="00BD352C" w:rsidRDefault="007B39DA" w:rsidP="007B39DA">
                                    <w:pPr>
                                      <w:rPr>
                                        <w:b/>
                                        <w:bCs/>
                                        <w:sz w:val="40"/>
                                        <w:szCs w:val="40"/>
                                        <w:lang w:val="en"/>
                                      </w:rPr>
                                    </w:pPr>
                                    <w:r w:rsidRPr="00BD352C">
                                      <w:rPr>
                                        <w:b/>
                                        <w:bCs/>
                                        <w:sz w:val="40"/>
                                        <w:szCs w:val="40"/>
                                        <w:lang w:val="en"/>
                                      </w:rPr>
                                      <w:t>Creativi</w:t>
                                    </w:r>
                                    <w:r>
                                      <w:rPr>
                                        <w:b/>
                                        <w:bCs/>
                                        <w:sz w:val="40"/>
                                        <w:szCs w:val="40"/>
                                        <w:lang w:val="en"/>
                                      </w:rPr>
                                      <w:t>t</w:t>
                                    </w:r>
                                    <w:r w:rsidRPr="00BD352C">
                                      <w:rPr>
                                        <w:b/>
                                        <w:bCs/>
                                        <w:sz w:val="40"/>
                                        <w:szCs w:val="40"/>
                                        <w:lang w:val="en"/>
                                      </w:rPr>
                                      <w:t>y</w:t>
                                    </w:r>
                                  </w:p>
                                </w:txbxContent>
                              </wps:txbx>
                              <wps:bodyPr rot="0" vert="horz" wrap="square" lIns="36576" tIns="36576" rIns="36576" bIns="36576" anchor="t" anchorCtr="0" upright="1">
                                <a:noAutofit/>
                              </wps:bodyPr>
                            </wps:wsp>
                            <wps:wsp>
                              <wps:cNvPr id="20" name="Line 18"/>
                              <wps:cNvCnPr/>
                              <wps:spPr bwMode="auto">
                                <a:xfrm>
                                  <a:off x="6480" y="7740"/>
                                  <a:ext cx="0" cy="72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21" name="Line 19"/>
                              <wps:cNvCnPr/>
                              <wps:spPr bwMode="auto">
                                <a:xfrm flipH="1">
                                  <a:off x="3960" y="8820"/>
                                  <a:ext cx="1440" cy="0"/>
                                </a:xfrm>
                                <a:prstGeom prst="line">
                                  <a:avLst/>
                                </a:prstGeom>
                                <a:noFill/>
                                <a:ln w="9525">
                                  <a:solidFill>
                                    <a:srgbClr val="00008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pt;margin-top:13.2pt;width:372.75pt;height:305.25pt;z-index:251659264" coordorigin="2700,7020" coordsize="648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">
                <v:shapetype id="_x0000_t202" coordsize="21600,21600" o:spt="202" path="m,l,21600r21600,l21600,xe">
                  <v:stroke joinstyle="miter"/>
                  <v:path gradientshapeok="t" o:connecttype="rect"/>
                </v:shapetype>
                <v:shape id="Text Box 3" o:spid="_x0000_s1027" type="#_x0000_t202" style="position:absolute;left:5940;top:124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DsMA&#10;AADaAAAADwAAAGRycy9kb3ducmV2LnhtbESPQWsCMRSE74L/ITzBm2atKLI1irYUKkLRrfT8unlu&#10;FjcvyybV1V/fCILHYWa+YebL1lbiTI0vHSsYDRMQxLnTJRcKDt8fgxkIH5A1Vo5JwZU8LBfdzhxT&#10;7S68p3MWChEh7FNUYEKoUyl9bsiiH7qaOHpH11gMUTaF1A1eItxW8iVJptJiyXHBYE1vhvJT9mcV&#10;1L9f18N4Q/xzXN/M7t1VW30aKdXvtatXEIHa8Aw/2p9awQT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FDsMAAADaAAAADwAAAAAAAAAAAAAAAACYAgAAZHJzL2Rv&#10;d25yZXYueG1sUEsFBgAAAAAEAAQA9QAAAIgDAAAAAA==&#10;" filled="f" stroked="f" strokecolor="navy" insetpen="t">
                  <v:textbox inset="2.88pt,2.88pt,2.88pt,2.88pt">
                    <w:txbxContent>
                      <w:p w:rsidR="007B39DA" w:rsidRDefault="007B39DA" w:rsidP="007B39DA">
                        <w:pPr>
                          <w:rPr>
                            <w:b/>
                            <w:bCs/>
                            <w:sz w:val="32"/>
                            <w:szCs w:val="32"/>
                            <w:lang w:val="en"/>
                          </w:rPr>
                        </w:pPr>
                        <w:r>
                          <w:rPr>
                            <w:b/>
                            <w:bCs/>
                            <w:sz w:val="32"/>
                            <w:szCs w:val="32"/>
                            <w:lang w:val="en"/>
                          </w:rPr>
                          <w:t>Psychomotor Skills</w:t>
                        </w:r>
                      </w:p>
                    </w:txbxContent>
                  </v:textbox>
                </v:shape>
                <v:shape id="Text Box 4" o:spid="_x0000_s1028" type="#_x0000_t202" style="position:absolute;left:2880;top:11520;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ecIA&#10;AADaAAAADwAAAGRycy9kb3ducmV2LnhtbESPW4vCMBSE3xf8D+EI+7amKohUo3hBcFmQ9YLPx+bY&#10;FJuT0kSt++vNguDjMDPfMONpY0txo9oXjhV0OwkI4szpgnMFh/3qawjCB2SNpWNS8CAP00nrY4yp&#10;dnfe0m0XchEh7FNUYEKoUil9Zsii77iKOHpnV1sMUda51DXeI9yWspckA2mx4LhgsKKFoeyyu1oF&#10;1WnzOPS/iY/n+Z/5XbryR1+6Sn22m9kIRKAmvMOv9lorGMD/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5t5wgAAANoAAAAPAAAAAAAAAAAAAAAAAJgCAABkcnMvZG93&#10;bnJldi54bWxQSwUGAAAAAAQABAD1AAAAhwMAAAAA&#10;" filled="f" stroked="f" strokecolor="navy" insetpen="t">
                  <v:textbox inset="2.88pt,2.88pt,2.88pt,2.88pt">
                    <w:txbxContent>
                      <w:p w:rsidR="007B39DA" w:rsidRDefault="007B39DA" w:rsidP="007B39DA">
                        <w:pPr>
                          <w:rPr>
                            <w:b/>
                            <w:bCs/>
                            <w:sz w:val="32"/>
                            <w:szCs w:val="32"/>
                            <w:lang w:val="en"/>
                          </w:rPr>
                        </w:pPr>
                        <w:r>
                          <w:rPr>
                            <w:b/>
                            <w:bCs/>
                            <w:sz w:val="32"/>
                            <w:szCs w:val="32"/>
                            <w:lang w:val="en"/>
                          </w:rPr>
                          <w:t>Basic Reasoning Skills</w:t>
                        </w:r>
                      </w:p>
                    </w:txbxContent>
                  </v:textbox>
                </v:shape>
                <v:line id="Line 5" o:spid="_x0000_s1029" style="position:absolute;visibility:visible;mso-wrap-style:square" from="3960,12240" to="396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SgsIAAADaAAAADwAAAGRycy9kb3ducmV2LnhtbESPQWsCMRSE74X+h/AKvdWsFW3dGqUV&#10;BA9etEqvz+R1s7h52W7S3fXfG0HwOMzMN8xs0btKtNSE0rOC4SADQay9KblQsP9evbyDCBHZYOWZ&#10;FJwpwGL++DDD3PiOt9TuYiEShEOOCmyMdS5l0JYchoGviZP36xuHMcmmkKbBLsFdJV+zbCIdlpwW&#10;LNa0tKRPu3+ngEiO6O9Ly+7nqMe2nZjz5jBV6vmp//wAEamP9/CtvTYK3uB6Jd0AO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bSgsIAAADaAAAADwAAAAAAAAAAAAAA&#10;AAChAgAAZHJzL2Rvd25yZXYueG1sUEsFBgAAAAAEAAQA+QAAAJADAAAAAA==&#10;" strokecolor="navy">
                  <v:stroke startarrow="block"/>
                  <v:shadow color="#cccce6"/>
                </v:line>
                <v:line id="Line 6" o:spid="_x0000_s1030" style="position:absolute;visibility:visible;mso-wrap-style:square" from="3960,12780" to="576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MZL8AAADaAAAADwAAAGRycy9kb3ducmV2LnhtbERPy4rCMBTdC/5DuII7myoiUo0yI4iD&#10;C9HahbO7NLcPprkpTcZ2/n6yEFweznu7H0wjntS52rKCeRSDIM6trrlUkN2PszUI55E1NpZJwR85&#10;2O/Goy0m2vZ8o2fqSxFC2CWooPK+TaR0eUUGXWRb4sAVtjPoA+xKqTvsQ7hp5CKOV9JgzaGhwpYO&#10;FeU/6a9RcD5xJh+fxfr7lC37c8FXTi+9UtPJ8LEB4Wnwb/HL/aUVhK3hSrg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CMZL8AAADaAAAADwAAAAAAAAAAAAAAAACh&#10;AgAAZHJzL2Rvd25yZXYueG1sUEsFBgAAAAAEAAQA+QAAAI0DAAAAAA==&#10;" strokecolor="navy">
                  <v:stroke endarrow="block"/>
                  <v:shadow color="#cccce6"/>
                </v:line>
                <v:group id="Group 7" o:spid="_x0000_s1031" style="position:absolute;left:2700;top:7020;width:6480;height:5220" coordorigin="2700,7020" coordsize="648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8" o:spid="_x0000_s1032" type="#_x0000_t202" style="position:absolute;left:2700;top:954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0r8QA&#10;AADbAAAADwAAAGRycy9kb3ducmV2LnhtbESPT2sCQQzF7wW/wxChtzprhVJWR1GLYCmU+gfPcSfu&#10;LO5klp1R13765lDwlvBe3vtlMut8ra7UxiqwgeEgA0VcBFtxaWC/W728g4oJ2WIdmAzcKcJs2nua&#10;YG7DjTd03aZSSQjHHA24lJpc61g48hgHoSEW7RRaj0nWttS2xZuE+1q/Ztmb9lixNDhsaOmoOG8v&#10;3kBz/L7vR5/Eh9Pi1/18hPrLnofGPPe7+RhUoi49zP/Xayv4Qi+/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NK/EAAAA2wAAAA8AAAAAAAAAAAAAAAAAmAIAAGRycy9k&#10;b3ducmV2LnhtbFBLBQYAAAAABAAEAPUAAACJAwAAAAA=&#10;" filled="f" stroked="f" strokecolor="navy" insetpen="t">
                    <v:textbox inset="2.88pt,2.88pt,2.88pt,2.88pt">
                      <w:txbxContent>
                        <w:p w:rsidR="007B39DA" w:rsidRPr="00B85848" w:rsidRDefault="007B39DA" w:rsidP="007B39DA">
                          <w:pPr>
                            <w:rPr>
                              <w:b/>
                              <w:bCs/>
                              <w:sz w:val="32"/>
                              <w:szCs w:val="32"/>
                              <w:lang w:val="en"/>
                            </w:rPr>
                          </w:pPr>
                          <w:r>
                            <w:rPr>
                              <w:b/>
                              <w:bCs/>
                              <w:sz w:val="32"/>
                              <w:szCs w:val="32"/>
                              <w:lang w:val="en"/>
                            </w:rPr>
                            <w:t>Higher Order Thinking</w:t>
                          </w:r>
                        </w:p>
                      </w:txbxContent>
                    </v:textbox>
                  </v:shape>
                  <v:shape id="Text Box 9" o:spid="_x0000_s1033" type="#_x0000_t202" style="position:absolute;left:5220;top:1044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RNMIA&#10;AADbAAAADwAAAGRycy9kb3ducmV2LnhtbERP22rCQBB9L/gPywh9q5u0UCRmI14oWArSqvg8Zsds&#10;MDsbsqvGfr1bEPo2h3OdfNrbRlyo87VjBekoAUFcOl1zpWC3/XgZg/ABWWPjmBTcyMO0GDzlmGl3&#10;5R+6bEIlYgj7DBWYENpMSl8asuhHriWO3NF1FkOEXSV1h9cYbhv5miTv0mLNscFgSwtD5Wlztgra&#10;w/q2e/sk3h/nv+Z76ZovfUqVeh72swmIQH34Fz/cKx3np/D3Sz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JE0wgAAANsAAAAPAAAAAAAAAAAAAAAAAJgCAABkcnMvZG93&#10;bnJldi54bWxQSwUGAAAAAAQABAD1AAAAhwMAAAAA&#10;" filled="f" stroked="f" strokecolor="navy" insetpen="t">
                    <v:textbox inset="2.88pt,2.88pt,2.88pt,2.88pt">
                      <w:txbxContent>
                        <w:p w:rsidR="007B39DA" w:rsidRDefault="007B39DA" w:rsidP="007B39DA">
                          <w:pPr>
                            <w:rPr>
                              <w:b/>
                              <w:bCs/>
                              <w:sz w:val="32"/>
                              <w:szCs w:val="32"/>
                              <w:lang w:val="en"/>
                            </w:rPr>
                          </w:pPr>
                          <w:r>
                            <w:rPr>
                              <w:b/>
                              <w:bCs/>
                              <w:sz w:val="32"/>
                              <w:szCs w:val="32"/>
                              <w:lang w:val="en"/>
                            </w:rPr>
                            <w:t>Affective Domain Skills</w:t>
                          </w:r>
                        </w:p>
                      </w:txbxContent>
                    </v:textbox>
                  </v:shape>
                  <v:line id="Line 10" o:spid="_x0000_s1034" style="position:absolute;visibility:visible;mso-wrap-style:square" from="7020,9360" to="702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nepcEAAADbAAAADwAAAGRycy9kb3ducmV2LnhtbERPTWsCMRC9F/wPYQRvNauWRbZGqYog&#10;val78DhsprtLN5OYRHf775tCwds83uesNoPpxIN8aC0rmE0zEMSV1S3XCsrL4XUJIkRkjZ1lUvBD&#10;ATbr0csKC217PtHjHGuRQjgUqKCJ0RVShqohg2FqHXHivqw3GBP0tdQe+xRuOjnPslwabDk1NOho&#10;11D1fb4bBftjed3lN/bZ51vv2sU9L7fuptRkPHy8g4g0xKf4333Uaf4c/n5J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d6lwQAAANsAAAAPAAAAAAAAAAAAAAAA&#10;AKECAABkcnMvZG93bnJldi54bWxQSwUGAAAAAAQABAD5AAAAjwMAAAAA&#10;" strokecolor="navy">
                    <v:stroke startarrow="block" endarrow="block"/>
                    <v:shadow color="#cccce6"/>
                  </v:line>
                  <v:line id="Line 11" o:spid="_x0000_s1035" style="position:absolute;visibility:visible;mso-wrap-style:square" from="3960,10260" to="396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7PsEAAADbAAAADwAAAGRycy9kb3ducmV2LnhtbERPTWsCMRC9F/wPYQRvNWsti6xGUYsg&#10;vVX34HHYjLuLm0lMorv9902h0Ns83uesNoPpxJN8aC0rmE0zEMSV1S3XCsrz4XUBIkRkjZ1lUvBN&#10;ATbr0csKC217/qLnKdYihXAoUEEToyukDFVDBsPUOuLEXa03GBP0tdQe+xRuOvmWZbk02HJqaNDR&#10;vqHqdnoYBR/H8rLP7+yzz/fetfNHXu7cXanJeNguQUQa4r/4z33Uaf4cfn9JB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lXs+wQAAANsAAAAPAAAAAAAAAAAAAAAA&#10;AKECAABkcnMvZG93bnJldi54bWxQSwUGAAAAAAQABAD5AAAAjwMAAAAA&#10;" strokecolor="navy">
                    <v:stroke startarrow="block" endarrow="block"/>
                    <v:shadow color="#cccce6"/>
                  </v:line>
                  <v:line id="Line 12" o:spid="_x0000_s1036" style="position:absolute;visibility:visible;mso-wrap-style:square" from="7020,11160" to="70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jSsEAAADbAAAADwAAAGRycy9kb3ducmV2LnhtbERPTWsCMRC9F/wPYYTeatYqi2yNUi2C&#10;eFP34HHYTHeXbiYxie7235tCwds83ucs14PpxJ18aC0rmE4yEMSV1S3XCsrz7m0BIkRkjZ1lUvBL&#10;Adar0csSC217PtL9FGuRQjgUqKCJ0RVShqohg2FiHXHivq03GBP0tdQe+xRuOvmeZbk02HJqaNDR&#10;tqHq53QzCr725WWbX9lnh3nv2tktLzfuqtTrePj8ABFpiE/xv3uv0/w5/P2SDp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fONKwQAAANsAAAAPAAAAAAAAAAAAAAAA&#10;AKECAABkcnMvZG93bnJldi54bWxQSwUGAAAAAAQABAD5AAAAjwMAAAAA&#10;" strokecolor="navy">
                    <v:stroke startarrow="block" endarrow="block"/>
                    <v:shadow color="#cccce6"/>
                  </v:line>
                  <v:group id="Group 13" o:spid="_x0000_s1037" style="position:absolute;left:3960;top:7020;width:3960;height:2340" coordorigin="3960,7020" coordsize="396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4" o:spid="_x0000_s1038" type="#_x0000_t202" style="position:absolute;left:5580;top:864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JQMIA&#10;AADbAAAADwAAAGRycy9kb3ducmV2LnhtbERP32vCMBB+F/Y/hBN8s6kOZHRGmZPBRBiukz3fmrMp&#10;NpfSZLb1r1+EgW/38f285bq3tbhQ6yvHCmZJCoK4cLriUsHx6236BMIHZI21Y1IwkIf16mG0xEy7&#10;jj/pkodSxBD2GSowITSZlL4wZNEnriGO3Mm1FkOEbSl1i10Mt7Wcp+lCWqw4Nhhs6NVQcc5/rYLm&#10;52M4Pu6Iv0+bqzlsXb3X55lSk3H/8gwiUB/u4n/3u47zF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QlAwgAAANsAAAAPAAAAAAAAAAAAAAAAAJgCAABkcnMvZG93&#10;bnJldi54bWxQSwUGAAAAAAQABAD1AAAAhwMAAAAA&#10;" filled="f" stroked="f" strokecolor="navy" insetpen="t">
                      <v:textbox inset="2.88pt,2.88pt,2.88pt,2.88pt">
                        <w:txbxContent>
                          <w:p w:rsidR="007B39DA" w:rsidRDefault="007B39DA" w:rsidP="007B39DA">
                            <w:pPr>
                              <w:rPr>
                                <w:b/>
                                <w:bCs/>
                                <w:sz w:val="32"/>
                                <w:szCs w:val="32"/>
                                <w:lang w:val="en"/>
                              </w:rPr>
                            </w:pPr>
                            <w:r>
                              <w:rPr>
                                <w:b/>
                                <w:bCs/>
                                <w:sz w:val="32"/>
                                <w:szCs w:val="32"/>
                                <w:lang w:val="en"/>
                              </w:rPr>
                              <w:t>Meta-Cognition</w:t>
                            </w:r>
                          </w:p>
                        </w:txbxContent>
                      </v:textbox>
                    </v:shape>
                    <v:group id="Group 15" o:spid="_x0000_s1039" style="position:absolute;left:3960;top:7020;width:3780;height:2340" coordorigin="3960,7020" coordsize="37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6" o:spid="_x0000_s1040" style="position:absolute;visibility:visible;mso-wrap-style:square" from="3960,8820" to="396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xFMUAAADbAAAADwAAAGRycy9kb3ducmV2LnhtbESPT2vCQBDF74LfYZlCb2ZTKSLRVVpB&#10;LB6kjTnY25Cd/KHZ2ZDdmvTbdw6F3mZ4b977zXY/uU7daQitZwNPSQqKuPS25dpAcT0u1qBCRLbY&#10;eSYDPxRgv5vPtphZP/IH3fNYKwnhkKGBJsY+0zqUDTkMie+JRav84DDKOtTaDjhKuOv0Mk1X2mHL&#10;0tBgT4eGyq/82xk4n7jQt9dq/Xkqnsdzxe+cX0ZjHh+mlw2oSFP8N/9dv1nBF1j5RQb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ZxFMUAAADbAAAADwAAAAAAAAAA&#10;AAAAAAChAgAAZHJzL2Rvd25yZXYueG1sUEsFBgAAAAAEAAQA+QAAAJMDAAAAAA==&#10;" strokecolor="navy">
                        <v:stroke endarrow="block"/>
                        <v:shadow color="#cccce6"/>
                      </v:line>
                      <v:shape id="Text Box 17" o:spid="_x0000_s1041" type="#_x0000_t202" style="position:absolute;left:5580;top:70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dMsEA&#10;AADbAAAADwAAAGRycy9kb3ducmV2LnhtbERP32vCMBB+F/wfwgm+aeoE0c4oujGYCEM72fOtOZti&#10;cylNptW/fhEE3+7j+3nzZWsrcabGl44VjIYJCOLc6ZILBYfvj8EUhA/IGivHpOBKHpaLbmeOqXYX&#10;3tM5C4WIIexTVGBCqFMpfW7Ioh+6mjhyR9dYDBE2hdQNXmK4reRLkkykxZJjg8Ga3gzlp+zPKqh/&#10;v66H8Yb457i+md27q7b6NFKq32tXryACteEpfrg/dZ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OnTLBAAAA2wAAAA8AAAAAAAAAAAAAAAAAmAIAAGRycy9kb3du&#10;cmV2LnhtbFBLBQYAAAAABAAEAPUAAACGAwAAAAA=&#10;" filled="f" stroked="f" strokecolor="navy" insetpen="t">
                        <v:textbox inset="2.88pt,2.88pt,2.88pt,2.88pt">
                          <w:txbxContent>
                            <w:p w:rsidR="007B39DA" w:rsidRPr="00BD352C" w:rsidRDefault="007B39DA" w:rsidP="007B39DA">
                              <w:pPr>
                                <w:rPr>
                                  <w:b/>
                                  <w:bCs/>
                                  <w:sz w:val="40"/>
                                  <w:szCs w:val="40"/>
                                  <w:lang w:val="en"/>
                                </w:rPr>
                              </w:pPr>
                              <w:r w:rsidRPr="00BD352C">
                                <w:rPr>
                                  <w:b/>
                                  <w:bCs/>
                                  <w:sz w:val="40"/>
                                  <w:szCs w:val="40"/>
                                  <w:lang w:val="en"/>
                                </w:rPr>
                                <w:t>Creativi</w:t>
                              </w:r>
                              <w:r>
                                <w:rPr>
                                  <w:b/>
                                  <w:bCs/>
                                  <w:sz w:val="40"/>
                                  <w:szCs w:val="40"/>
                                  <w:lang w:val="en"/>
                                </w:rPr>
                                <w:t>t</w:t>
                              </w:r>
                              <w:r w:rsidRPr="00BD352C">
                                <w:rPr>
                                  <w:b/>
                                  <w:bCs/>
                                  <w:sz w:val="40"/>
                                  <w:szCs w:val="40"/>
                                  <w:lang w:val="en"/>
                                </w:rPr>
                                <w:t>y</w:t>
                              </w:r>
                            </w:p>
                          </w:txbxContent>
                        </v:textbox>
                      </v:shape>
                      <v:line id="Line 18" o:spid="_x0000_s1042" style="position:absolute;visibility:visible;mso-wrap-style:square" from="6480,7740" to="64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v9MAAAADbAAAADwAAAGRycy9kb3ducmV2LnhtbERPy4rCMBTdD/gP4QqzG1N1KEM1ig8E&#10;cTdOFy4vzbUtNjcxibbz92YxMMvDeS/Xg+nEk3xoLSuYTjIQxJXVLdcKyp/DxxeIEJE1dpZJwS8F&#10;WK9Gb0sstO35m57nWIsUwqFABU2MrpAyVA0ZDBPriBN3td5gTNDXUnvsU7jp5CzLcmmw5dTQoKNd&#10;Q9Xt/DAK9sfyssvv7LPTZ+/a+SMvt+6u1Pt42CxARBriv/jPfdQKZml9+p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rL/TAAAAA2wAAAA8AAAAAAAAAAAAAAAAA&#10;oQIAAGRycy9kb3ducmV2LnhtbFBLBQYAAAAABAAEAPkAAACOAwAAAAA=&#10;" strokecolor="navy">
                        <v:stroke startarrow="block" endarrow="block"/>
                        <v:shadow color="#cccce6"/>
                      </v:line>
                      <v:line id="Line 19" o:spid="_x0000_s1043" style="position:absolute;flip:x;visibility:visible;mso-wrap-style:square" from="3960,8820" to="540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9KKMUAAADbAAAADwAAAGRycy9kb3ducmV2LnhtbESPQWvCQBSE7wX/w/IEb81GDxJTVymC&#10;xZYi1Vjo8ZF9JtHs25DdxuTfdwuCx2FmvmGW697UoqPWVZYVTKMYBHFudcWFglO2fU5AOI+ssbZM&#10;CgZysF6NnpaYanvjA3VHX4gAYZeigtL7JpXS5SUZdJFtiIN3tq1BH2RbSN3iLcBNLWdxPJcGKw4L&#10;JTa0KSm/Hn+NgsJ963P3vv94GxZuv/v8Si4/Wa7UZNy/voDw1PtH+N7eaQWzKfx/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9KKMUAAADbAAAADwAAAAAAAAAA&#10;AAAAAAChAgAAZHJzL2Rvd25yZXYueG1sUEsFBgAAAAAEAAQA+QAAAJMDAAAAAA==&#10;" strokecolor="navy">
                        <v:stroke startarrow="block"/>
                        <v:shadow color="#cccce6"/>
                      </v:line>
                    </v:group>
                  </v:group>
                </v:group>
                <w10:wrap type="square"/>
              </v:group>
            </w:pict>
          </mc:Fallback>
        </mc:AlternateContent>
      </w: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sectPr w:rsidR="007B39DA" w:rsidSect="0018130A">
          <w:headerReference w:type="default" r:id="rId11"/>
          <w:footerReference w:type="default" r:id="rId12"/>
          <w:footnotePr>
            <w:numRestart w:val="eachSect"/>
          </w:footnotePr>
          <w:pgSz w:w="12240" w:h="15840" w:code="1"/>
          <w:pgMar w:top="1440" w:right="1440" w:bottom="1440" w:left="1440" w:header="720" w:footer="720" w:gutter="0"/>
          <w:cols w:space="720"/>
        </w:sectPr>
      </w:pPr>
      <w:r>
        <w:t>Copyright © 2009 Raymond E. Veon</w:t>
      </w:r>
    </w:p>
    <w:p w:rsidR="007B39DA" w:rsidRPr="00FB4A43" w:rsidRDefault="007B39DA" w:rsidP="007B39DA">
      <w:r w:rsidRPr="00FB4A43">
        <w:lastRenderedPageBreak/>
        <w:t>A model of the creative process (adapted from Ludvigsen, 1980)</w:t>
      </w: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r>
        <w:rPr>
          <w:noProof/>
        </w:rPr>
        <w:drawing>
          <wp:anchor distT="0" distB="0" distL="114300" distR="114300" simplePos="0" relativeHeight="251661312" behindDoc="0" locked="0" layoutInCell="1" allowOverlap="1" wp14:anchorId="41AECD4C" wp14:editId="6A06ABBB">
            <wp:simplePos x="0" y="0"/>
            <wp:positionH relativeFrom="column">
              <wp:posOffset>1143000</wp:posOffset>
            </wp:positionH>
            <wp:positionV relativeFrom="paragraph">
              <wp:posOffset>167640</wp:posOffset>
            </wp:positionV>
            <wp:extent cx="3867150" cy="5372100"/>
            <wp:effectExtent l="0" t="0" r="0" b="0"/>
            <wp:wrapNone/>
            <wp:docPr id="3" name="Picture 3" descr="Creative Process for Art Education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ive Process for Art Education Jour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150" cy="5372100"/>
                    </a:xfrm>
                    <a:prstGeom prst="rect">
                      <a:avLst/>
                    </a:prstGeom>
                    <a:noFill/>
                  </pic:spPr>
                </pic:pic>
              </a:graphicData>
            </a:graphic>
            <wp14:sizeRelH relativeFrom="page">
              <wp14:pctWidth>0</wp14:pctWidth>
            </wp14:sizeRelH>
            <wp14:sizeRelV relativeFrom="page">
              <wp14:pctHeight>0</wp14:pctHeight>
            </wp14:sizeRelV>
          </wp:anchor>
        </w:drawing>
      </w:r>
    </w:p>
    <w:p w:rsidR="007B39DA" w:rsidRDefault="007B39DA" w:rsidP="007B39DA">
      <w:pPr>
        <w:spacing w:line="480" w:lineRule="exact"/>
      </w:pPr>
    </w:p>
    <w:p w:rsidR="007B39DA" w:rsidRDefault="007B39DA" w:rsidP="007B39DA">
      <w:pPr>
        <w:spacing w:line="480" w:lineRule="exact"/>
      </w:pPr>
    </w:p>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Pr>
        <w:spacing w:line="480" w:lineRule="exact"/>
      </w:pPr>
      <w:r>
        <w:t>Copyright © 2009 Raymond E. Veon</w:t>
      </w:r>
    </w:p>
    <w:sectPr w:rsidR="007B39DA">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0C" w:rsidRDefault="0005620C" w:rsidP="007B39DA">
      <w:r>
        <w:separator/>
      </w:r>
    </w:p>
  </w:endnote>
  <w:endnote w:type="continuationSeparator" w:id="0">
    <w:p w:rsidR="0005620C" w:rsidRDefault="0005620C" w:rsidP="007B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A" w:rsidRDefault="0005620C" w:rsidP="002D43AD">
    <w:pPr>
      <w:pStyle w:val="Footer"/>
      <w:tabs>
        <w:tab w:val="clear" w:pos="4320"/>
        <w:tab w:val="cente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DA" w:rsidRDefault="007B39DA" w:rsidP="002D43AD">
    <w:pPr>
      <w:pStyle w:val="Footer"/>
      <w:tabs>
        <w:tab w:val="clear" w:pos="432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0C" w:rsidRDefault="0005620C" w:rsidP="007B39DA">
      <w:r>
        <w:separator/>
      </w:r>
    </w:p>
  </w:footnote>
  <w:footnote w:type="continuationSeparator" w:id="0">
    <w:p w:rsidR="0005620C" w:rsidRDefault="0005620C" w:rsidP="007B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A" w:rsidRDefault="007B39DA" w:rsidP="007B39DA">
    <w:pPr>
      <w:pStyle w:val="Header"/>
      <w:ind w:left="0"/>
    </w:pPr>
    <w:r w:rsidRPr="00521595">
      <w:t>Matrix of Instructional Objectives for Creativity</w:t>
    </w:r>
    <w:r>
      <w:t xml:space="preserve">     Copyright © 2009 Raymond E. Veon</w:t>
    </w:r>
    <w:r w:rsidR="001858AE">
      <w:tab/>
    </w:r>
    <w:r w:rsidR="001858AE">
      <w:tab/>
    </w:r>
    <w:r w:rsidR="001858AE">
      <w:fldChar w:fldCharType="begin"/>
    </w:r>
    <w:r w:rsidR="001858AE">
      <w:instrText xml:space="preserve"> PAGE  \* MERGEFORMAT </w:instrText>
    </w:r>
    <w:r w:rsidR="001858AE">
      <w:fldChar w:fldCharType="separate"/>
    </w:r>
    <w:r w:rsidR="00792B9A">
      <w:rPr>
        <w:noProof/>
      </w:rPr>
      <w:t>3</w:t>
    </w:r>
    <w:r w:rsidR="001858A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DA" w:rsidRDefault="007B39DA" w:rsidP="007B39DA">
    <w:pPr>
      <w:pStyle w:val="Header"/>
      <w:ind w:left="0"/>
    </w:pPr>
    <w:r w:rsidRPr="00521595">
      <w:t>Matrix of Instructional Objectives for Creativity</w:t>
    </w:r>
    <w:r>
      <w:t xml:space="preserve">     Copyright © 2009 Raymond E. Veon</w:t>
    </w:r>
    <w:r>
      <w:tab/>
    </w:r>
    <w:r>
      <w:tab/>
    </w:r>
    <w:r>
      <w:fldChar w:fldCharType="begin"/>
    </w:r>
    <w:r>
      <w:instrText xml:space="preserve"> PAGE  \* MERGEFORMAT </w:instrText>
    </w:r>
    <w:r>
      <w:fldChar w:fldCharType="separate"/>
    </w:r>
    <w:r w:rsidR="00792B9A">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5C2"/>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A1D45"/>
    <w:multiLevelType w:val="hybridMultilevel"/>
    <w:tmpl w:val="0E8A0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DC4046"/>
    <w:multiLevelType w:val="hybridMultilevel"/>
    <w:tmpl w:val="6E8A0A1C"/>
    <w:lvl w:ilvl="0" w:tplc="3C864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46"/>
    <w:rsid w:val="00022464"/>
    <w:rsid w:val="0005620C"/>
    <w:rsid w:val="000E7605"/>
    <w:rsid w:val="000F14F2"/>
    <w:rsid w:val="00101946"/>
    <w:rsid w:val="001109D7"/>
    <w:rsid w:val="00125A2B"/>
    <w:rsid w:val="00146079"/>
    <w:rsid w:val="00163728"/>
    <w:rsid w:val="001831BC"/>
    <w:rsid w:val="001858AE"/>
    <w:rsid w:val="001C1DA7"/>
    <w:rsid w:val="001E01C1"/>
    <w:rsid w:val="002F0038"/>
    <w:rsid w:val="00310DF6"/>
    <w:rsid w:val="00322C5D"/>
    <w:rsid w:val="003C6089"/>
    <w:rsid w:val="003D58D4"/>
    <w:rsid w:val="003D6338"/>
    <w:rsid w:val="0043373A"/>
    <w:rsid w:val="0045696D"/>
    <w:rsid w:val="00466AF8"/>
    <w:rsid w:val="004911FC"/>
    <w:rsid w:val="004E736E"/>
    <w:rsid w:val="00536E8F"/>
    <w:rsid w:val="0054518D"/>
    <w:rsid w:val="00561A99"/>
    <w:rsid w:val="00582018"/>
    <w:rsid w:val="00587C7D"/>
    <w:rsid w:val="006663BB"/>
    <w:rsid w:val="00742B02"/>
    <w:rsid w:val="00792B9A"/>
    <w:rsid w:val="007B39DA"/>
    <w:rsid w:val="008F2D79"/>
    <w:rsid w:val="00907F10"/>
    <w:rsid w:val="00912D15"/>
    <w:rsid w:val="009C6818"/>
    <w:rsid w:val="009E18D9"/>
    <w:rsid w:val="00A63042"/>
    <w:rsid w:val="00A7752D"/>
    <w:rsid w:val="00AD5759"/>
    <w:rsid w:val="00B03FB6"/>
    <w:rsid w:val="00B80E8E"/>
    <w:rsid w:val="00BE1FC2"/>
    <w:rsid w:val="00C234E2"/>
    <w:rsid w:val="00C34B08"/>
    <w:rsid w:val="00C75731"/>
    <w:rsid w:val="00CB5BFB"/>
    <w:rsid w:val="00CE3188"/>
    <w:rsid w:val="00CF123E"/>
    <w:rsid w:val="00DC01E4"/>
    <w:rsid w:val="00E411EB"/>
    <w:rsid w:val="00EB3B14"/>
    <w:rsid w:val="00ED6A7A"/>
    <w:rsid w:val="00F3188C"/>
    <w:rsid w:val="00F373BE"/>
    <w:rsid w:val="00F424D9"/>
    <w:rsid w:val="00F70D1F"/>
    <w:rsid w:val="00FB15DD"/>
    <w:rsid w:val="00FD36D5"/>
    <w:rsid w:val="00FE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46"/>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 (indented) Paragraph"/>
    <w:basedOn w:val="Normal"/>
    <w:rsid w:val="00101946"/>
    <w:pPr>
      <w:spacing w:line="560" w:lineRule="exact"/>
      <w:ind w:firstLine="720"/>
    </w:pPr>
    <w:rPr>
      <w:szCs w:val="24"/>
    </w:rPr>
  </w:style>
  <w:style w:type="table" w:styleId="TableGrid">
    <w:name w:val="Table Grid"/>
    <w:basedOn w:val="TableNormal"/>
    <w:rsid w:val="001019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946"/>
    <w:pPr>
      <w:widowControl w:val="0"/>
      <w:autoSpaceDE w:val="0"/>
      <w:autoSpaceDN w:val="0"/>
      <w:adjustRightInd w:val="0"/>
    </w:pPr>
    <w:rPr>
      <w:rFonts w:eastAsia="Times New Roman"/>
      <w:color w:val="000000"/>
      <w:sz w:val="24"/>
      <w:szCs w:val="24"/>
    </w:rPr>
  </w:style>
  <w:style w:type="paragraph" w:styleId="Header">
    <w:name w:val="header"/>
    <w:basedOn w:val="Normal"/>
    <w:link w:val="HeaderChar"/>
    <w:rsid w:val="007B39DA"/>
    <w:pPr>
      <w:tabs>
        <w:tab w:val="right" w:pos="9360"/>
      </w:tabs>
      <w:ind w:left="5760"/>
    </w:pPr>
  </w:style>
  <w:style w:type="character" w:customStyle="1" w:styleId="HeaderChar">
    <w:name w:val="Header Char"/>
    <w:basedOn w:val="DefaultParagraphFont"/>
    <w:link w:val="Header"/>
    <w:rsid w:val="007B39DA"/>
    <w:rPr>
      <w:rFonts w:eastAsia="Times New Roman"/>
      <w:sz w:val="24"/>
    </w:rPr>
  </w:style>
  <w:style w:type="paragraph" w:styleId="Footer">
    <w:name w:val="footer"/>
    <w:basedOn w:val="Normal"/>
    <w:link w:val="FooterChar"/>
    <w:rsid w:val="007B39DA"/>
    <w:pPr>
      <w:tabs>
        <w:tab w:val="center" w:pos="4320"/>
        <w:tab w:val="right" w:pos="8640"/>
      </w:tabs>
    </w:pPr>
  </w:style>
  <w:style w:type="character" w:customStyle="1" w:styleId="FooterChar">
    <w:name w:val="Footer Char"/>
    <w:basedOn w:val="DefaultParagraphFont"/>
    <w:link w:val="Footer"/>
    <w:rsid w:val="007B39DA"/>
    <w:rPr>
      <w:rFonts w:eastAsia="Times New Roman"/>
      <w:sz w:val="24"/>
    </w:rPr>
  </w:style>
  <w:style w:type="paragraph" w:styleId="NormalWeb">
    <w:name w:val="Normal (Web)"/>
    <w:basedOn w:val="Normal"/>
    <w:rsid w:val="000E7605"/>
    <w:pPr>
      <w:spacing w:before="100" w:beforeAutospacing="1" w:after="100" w:afterAutospacing="1"/>
    </w:pPr>
    <w:rPr>
      <w:rFonts w:eastAsia="SimSun"/>
      <w:szCs w:val="24"/>
      <w:lang w:eastAsia="zh-CN"/>
    </w:rPr>
  </w:style>
  <w:style w:type="paragraph" w:styleId="Title">
    <w:name w:val="Title"/>
    <w:basedOn w:val="Normal"/>
    <w:next w:val="Normal"/>
    <w:link w:val="TitleChar"/>
    <w:uiPriority w:val="10"/>
    <w:qFormat/>
    <w:rsid w:val="000E76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60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09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46"/>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 (indented) Paragraph"/>
    <w:basedOn w:val="Normal"/>
    <w:rsid w:val="00101946"/>
    <w:pPr>
      <w:spacing w:line="560" w:lineRule="exact"/>
      <w:ind w:firstLine="720"/>
    </w:pPr>
    <w:rPr>
      <w:szCs w:val="24"/>
    </w:rPr>
  </w:style>
  <w:style w:type="table" w:styleId="TableGrid">
    <w:name w:val="Table Grid"/>
    <w:basedOn w:val="TableNormal"/>
    <w:rsid w:val="001019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946"/>
    <w:pPr>
      <w:widowControl w:val="0"/>
      <w:autoSpaceDE w:val="0"/>
      <w:autoSpaceDN w:val="0"/>
      <w:adjustRightInd w:val="0"/>
    </w:pPr>
    <w:rPr>
      <w:rFonts w:eastAsia="Times New Roman"/>
      <w:color w:val="000000"/>
      <w:sz w:val="24"/>
      <w:szCs w:val="24"/>
    </w:rPr>
  </w:style>
  <w:style w:type="paragraph" w:styleId="Header">
    <w:name w:val="header"/>
    <w:basedOn w:val="Normal"/>
    <w:link w:val="HeaderChar"/>
    <w:rsid w:val="007B39DA"/>
    <w:pPr>
      <w:tabs>
        <w:tab w:val="right" w:pos="9360"/>
      </w:tabs>
      <w:ind w:left="5760"/>
    </w:pPr>
  </w:style>
  <w:style w:type="character" w:customStyle="1" w:styleId="HeaderChar">
    <w:name w:val="Header Char"/>
    <w:basedOn w:val="DefaultParagraphFont"/>
    <w:link w:val="Header"/>
    <w:rsid w:val="007B39DA"/>
    <w:rPr>
      <w:rFonts w:eastAsia="Times New Roman"/>
      <w:sz w:val="24"/>
    </w:rPr>
  </w:style>
  <w:style w:type="paragraph" w:styleId="Footer">
    <w:name w:val="footer"/>
    <w:basedOn w:val="Normal"/>
    <w:link w:val="FooterChar"/>
    <w:rsid w:val="007B39DA"/>
    <w:pPr>
      <w:tabs>
        <w:tab w:val="center" w:pos="4320"/>
        <w:tab w:val="right" w:pos="8640"/>
      </w:tabs>
    </w:pPr>
  </w:style>
  <w:style w:type="character" w:customStyle="1" w:styleId="FooterChar">
    <w:name w:val="Footer Char"/>
    <w:basedOn w:val="DefaultParagraphFont"/>
    <w:link w:val="Footer"/>
    <w:rsid w:val="007B39DA"/>
    <w:rPr>
      <w:rFonts w:eastAsia="Times New Roman"/>
      <w:sz w:val="24"/>
    </w:rPr>
  </w:style>
  <w:style w:type="paragraph" w:styleId="NormalWeb">
    <w:name w:val="Normal (Web)"/>
    <w:basedOn w:val="Normal"/>
    <w:rsid w:val="000E7605"/>
    <w:pPr>
      <w:spacing w:before="100" w:beforeAutospacing="1" w:after="100" w:afterAutospacing="1"/>
    </w:pPr>
    <w:rPr>
      <w:rFonts w:eastAsia="SimSun"/>
      <w:szCs w:val="24"/>
      <w:lang w:eastAsia="zh-CN"/>
    </w:rPr>
  </w:style>
  <w:style w:type="paragraph" w:styleId="Title">
    <w:name w:val="Title"/>
    <w:basedOn w:val="Normal"/>
    <w:next w:val="Normal"/>
    <w:link w:val="TitleChar"/>
    <w:uiPriority w:val="10"/>
    <w:qFormat/>
    <w:rsid w:val="000E76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60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0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eart.weebly.co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afellow@aol.com" TargetMode="External"/><Relationship Id="rId4" Type="http://schemas.openxmlformats.org/officeDocument/2006/relationships/settings" Target="settings.xml"/><Relationship Id="rId9" Type="http://schemas.openxmlformats.org/officeDocument/2006/relationships/hyperlink" Target="mailto:rveon@atlantapublicschool.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dc:creator>
  <cp:lastModifiedBy>Raymond E Veon 7</cp:lastModifiedBy>
  <cp:revision>2</cp:revision>
  <cp:lastPrinted>2010-10-20T13:11:00Z</cp:lastPrinted>
  <dcterms:created xsi:type="dcterms:W3CDTF">2012-07-12T13:11:00Z</dcterms:created>
  <dcterms:modified xsi:type="dcterms:W3CDTF">2012-07-12T13:11:00Z</dcterms:modified>
</cp:coreProperties>
</file>